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E437B" w14:textId="77777777" w:rsidR="00DC1EAB" w:rsidRPr="00BD4A72" w:rsidRDefault="00DC1EAB" w:rsidP="00DC1EAB">
      <w:pPr>
        <w:pStyle w:val="Bezmezer"/>
        <w:rPr>
          <w:rFonts w:ascii="Calibri" w:hAnsi="Calibri"/>
          <w:caps/>
          <w:color w:val="00B0F0"/>
          <w:sz w:val="36"/>
          <w:szCs w:val="36"/>
        </w:rPr>
      </w:pPr>
      <w:r w:rsidRPr="00BD4A72">
        <w:rPr>
          <w:rFonts w:ascii="Calibri" w:hAnsi="Calibri"/>
          <w:caps/>
          <w:color w:val="00B0F0"/>
          <w:sz w:val="36"/>
          <w:szCs w:val="36"/>
        </w:rPr>
        <w:t>Obsah</w:t>
      </w:r>
    </w:p>
    <w:p w14:paraId="1E5F7916" w14:textId="77777777" w:rsidR="00DC1EAB" w:rsidRPr="00BD4A72" w:rsidRDefault="00DC1EAB" w:rsidP="00F433E2">
      <w:pPr>
        <w:pStyle w:val="Obsah1"/>
      </w:pPr>
    </w:p>
    <w:p w14:paraId="5653074A" w14:textId="36D42C17" w:rsidR="00CB6C78" w:rsidRDefault="00DC1EAB">
      <w:pPr>
        <w:pStyle w:val="Obsah1"/>
        <w:rPr>
          <w:rFonts w:eastAsiaTheme="minorEastAsia"/>
          <w:b w:val="0"/>
          <w:lang w:eastAsia="cs-CZ"/>
        </w:rPr>
      </w:pPr>
      <w:r w:rsidRPr="00BD4A72">
        <w:fldChar w:fldCharType="begin"/>
      </w:r>
      <w:r w:rsidRPr="00BD4A72">
        <w:instrText xml:space="preserve"> TOC \o "1-4" \h \z \u </w:instrText>
      </w:r>
      <w:r w:rsidRPr="00BD4A72">
        <w:fldChar w:fldCharType="separate"/>
      </w:r>
      <w:hyperlink w:anchor="_Toc528304743" w:history="1">
        <w:r w:rsidR="00CB6C78" w:rsidRPr="00BA1B7D">
          <w:rPr>
            <w:rStyle w:val="Hypertextovodkaz"/>
          </w:rPr>
          <w:t>D.5.4.1.a.1</w:t>
        </w:r>
        <w:r w:rsidR="00CB6C78">
          <w:rPr>
            <w:rFonts w:eastAsiaTheme="minorEastAsia"/>
            <w:b w:val="0"/>
            <w:lang w:eastAsia="cs-CZ"/>
          </w:rPr>
          <w:tab/>
        </w:r>
        <w:r w:rsidR="00CB6C78" w:rsidRPr="00BA1B7D">
          <w:rPr>
            <w:rStyle w:val="Hypertextovodkaz"/>
          </w:rPr>
          <w:t>PRŮVODNÍ ČÁST</w:t>
        </w:r>
        <w:r w:rsidR="00CB6C78">
          <w:rPr>
            <w:webHidden/>
          </w:rPr>
          <w:tab/>
        </w:r>
        <w:r w:rsidR="00CB6C78">
          <w:rPr>
            <w:webHidden/>
          </w:rPr>
          <w:fldChar w:fldCharType="begin"/>
        </w:r>
        <w:r w:rsidR="00CB6C78">
          <w:rPr>
            <w:webHidden/>
          </w:rPr>
          <w:instrText xml:space="preserve"> PAGEREF _Toc528304743 \h </w:instrText>
        </w:r>
        <w:r w:rsidR="00CB6C78">
          <w:rPr>
            <w:webHidden/>
          </w:rPr>
        </w:r>
        <w:r w:rsidR="00CB6C78">
          <w:rPr>
            <w:webHidden/>
          </w:rPr>
          <w:fldChar w:fldCharType="separate"/>
        </w:r>
        <w:r w:rsidR="00CB6C78">
          <w:rPr>
            <w:webHidden/>
          </w:rPr>
          <w:t>2</w:t>
        </w:r>
        <w:r w:rsidR="00CB6C78">
          <w:rPr>
            <w:webHidden/>
          </w:rPr>
          <w:fldChar w:fldCharType="end"/>
        </w:r>
      </w:hyperlink>
    </w:p>
    <w:p w14:paraId="4A4B8D68" w14:textId="23FB7697" w:rsidR="00CB6C78" w:rsidRDefault="00CB6C78">
      <w:pPr>
        <w:pStyle w:val="Obsah2"/>
        <w:tabs>
          <w:tab w:val="left" w:pos="1760"/>
          <w:tab w:val="right" w:leader="dot" w:pos="9062"/>
        </w:tabs>
        <w:rPr>
          <w:rFonts w:eastAsiaTheme="minorEastAsia"/>
          <w:noProof/>
          <w:lang w:eastAsia="cs-CZ"/>
        </w:rPr>
      </w:pPr>
      <w:hyperlink w:anchor="_Toc528304744" w:history="1">
        <w:r w:rsidRPr="00BA1B7D">
          <w:rPr>
            <w:rStyle w:val="Hypertextovodkaz"/>
            <w:noProof/>
          </w:rPr>
          <w:t>D.5.4.1.a.1.1</w:t>
        </w:r>
        <w:r>
          <w:rPr>
            <w:rFonts w:eastAsiaTheme="minorEastAsia"/>
            <w:noProof/>
            <w:lang w:eastAsia="cs-CZ"/>
          </w:rPr>
          <w:tab/>
        </w:r>
        <w:r w:rsidRPr="00BA1B7D">
          <w:rPr>
            <w:rStyle w:val="Hypertextovodkaz"/>
            <w:noProof/>
          </w:rPr>
          <w:t>IDENTIFIKAČNÍ ÚDAJE STAVBY A STAVEBNÍKA</w:t>
        </w:r>
        <w:r>
          <w:rPr>
            <w:noProof/>
            <w:webHidden/>
          </w:rPr>
          <w:tab/>
        </w:r>
        <w:r>
          <w:rPr>
            <w:noProof/>
            <w:webHidden/>
          </w:rPr>
          <w:fldChar w:fldCharType="begin"/>
        </w:r>
        <w:r>
          <w:rPr>
            <w:noProof/>
            <w:webHidden/>
          </w:rPr>
          <w:instrText xml:space="preserve"> PAGEREF _Toc528304744 \h </w:instrText>
        </w:r>
        <w:r>
          <w:rPr>
            <w:noProof/>
            <w:webHidden/>
          </w:rPr>
        </w:r>
        <w:r>
          <w:rPr>
            <w:noProof/>
            <w:webHidden/>
          </w:rPr>
          <w:fldChar w:fldCharType="separate"/>
        </w:r>
        <w:r>
          <w:rPr>
            <w:noProof/>
            <w:webHidden/>
          </w:rPr>
          <w:t>2</w:t>
        </w:r>
        <w:r>
          <w:rPr>
            <w:noProof/>
            <w:webHidden/>
          </w:rPr>
          <w:fldChar w:fldCharType="end"/>
        </w:r>
      </w:hyperlink>
    </w:p>
    <w:p w14:paraId="4F7C9B5B" w14:textId="09C340C6" w:rsidR="00CB6C78" w:rsidRDefault="00CB6C78">
      <w:pPr>
        <w:pStyle w:val="Obsah2"/>
        <w:tabs>
          <w:tab w:val="left" w:pos="1760"/>
          <w:tab w:val="right" w:leader="dot" w:pos="9062"/>
        </w:tabs>
        <w:rPr>
          <w:rFonts w:eastAsiaTheme="minorEastAsia"/>
          <w:noProof/>
          <w:lang w:eastAsia="cs-CZ"/>
        </w:rPr>
      </w:pPr>
      <w:hyperlink w:anchor="_Toc528304745" w:history="1">
        <w:r w:rsidRPr="00BA1B7D">
          <w:rPr>
            <w:rStyle w:val="Hypertextovodkaz"/>
            <w:noProof/>
          </w:rPr>
          <w:t>D.5.4.1.a.1.2</w:t>
        </w:r>
        <w:r>
          <w:rPr>
            <w:rFonts w:eastAsiaTheme="minorEastAsia"/>
            <w:noProof/>
            <w:lang w:eastAsia="cs-CZ"/>
          </w:rPr>
          <w:tab/>
        </w:r>
        <w:r w:rsidRPr="00BA1B7D">
          <w:rPr>
            <w:rStyle w:val="Hypertextovodkaz"/>
            <w:noProof/>
          </w:rPr>
          <w:t>ÚČEL ZPRACOVÁNÍ</w:t>
        </w:r>
        <w:r>
          <w:rPr>
            <w:noProof/>
            <w:webHidden/>
          </w:rPr>
          <w:tab/>
        </w:r>
        <w:r>
          <w:rPr>
            <w:noProof/>
            <w:webHidden/>
          </w:rPr>
          <w:fldChar w:fldCharType="begin"/>
        </w:r>
        <w:r>
          <w:rPr>
            <w:noProof/>
            <w:webHidden/>
          </w:rPr>
          <w:instrText xml:space="preserve"> PAGEREF _Toc528304745 \h </w:instrText>
        </w:r>
        <w:r>
          <w:rPr>
            <w:noProof/>
            <w:webHidden/>
          </w:rPr>
        </w:r>
        <w:r>
          <w:rPr>
            <w:noProof/>
            <w:webHidden/>
          </w:rPr>
          <w:fldChar w:fldCharType="separate"/>
        </w:r>
        <w:r>
          <w:rPr>
            <w:noProof/>
            <w:webHidden/>
          </w:rPr>
          <w:t>2</w:t>
        </w:r>
        <w:r>
          <w:rPr>
            <w:noProof/>
            <w:webHidden/>
          </w:rPr>
          <w:fldChar w:fldCharType="end"/>
        </w:r>
      </w:hyperlink>
    </w:p>
    <w:p w14:paraId="7A60E452" w14:textId="1DC136A9" w:rsidR="00CB6C78" w:rsidRDefault="00CB6C78">
      <w:pPr>
        <w:pStyle w:val="Obsah1"/>
        <w:rPr>
          <w:rFonts w:eastAsiaTheme="minorEastAsia"/>
          <w:b w:val="0"/>
          <w:lang w:eastAsia="cs-CZ"/>
        </w:rPr>
      </w:pPr>
      <w:hyperlink w:anchor="_Toc528304746" w:history="1">
        <w:r w:rsidRPr="00BA1B7D">
          <w:rPr>
            <w:rStyle w:val="Hypertextovodkaz"/>
          </w:rPr>
          <w:t>D.5.4.1.a.2</w:t>
        </w:r>
        <w:r>
          <w:rPr>
            <w:rFonts w:eastAsiaTheme="minorEastAsia"/>
            <w:b w:val="0"/>
            <w:lang w:eastAsia="cs-CZ"/>
          </w:rPr>
          <w:tab/>
        </w:r>
        <w:r w:rsidRPr="00BA1B7D">
          <w:rPr>
            <w:rStyle w:val="Hypertextovodkaz"/>
          </w:rPr>
          <w:t>PODKLADY</w:t>
        </w:r>
        <w:r>
          <w:rPr>
            <w:webHidden/>
          </w:rPr>
          <w:tab/>
        </w:r>
        <w:r>
          <w:rPr>
            <w:webHidden/>
          </w:rPr>
          <w:fldChar w:fldCharType="begin"/>
        </w:r>
        <w:r>
          <w:rPr>
            <w:webHidden/>
          </w:rPr>
          <w:instrText xml:space="preserve"> PAGEREF _Toc528304746 \h </w:instrText>
        </w:r>
        <w:r>
          <w:rPr>
            <w:webHidden/>
          </w:rPr>
        </w:r>
        <w:r>
          <w:rPr>
            <w:webHidden/>
          </w:rPr>
          <w:fldChar w:fldCharType="separate"/>
        </w:r>
        <w:r>
          <w:rPr>
            <w:webHidden/>
          </w:rPr>
          <w:t>2</w:t>
        </w:r>
        <w:r>
          <w:rPr>
            <w:webHidden/>
          </w:rPr>
          <w:fldChar w:fldCharType="end"/>
        </w:r>
      </w:hyperlink>
    </w:p>
    <w:p w14:paraId="72241E10" w14:textId="0F55AB7F" w:rsidR="00CB6C78" w:rsidRDefault="00CB6C78">
      <w:pPr>
        <w:pStyle w:val="Obsah1"/>
        <w:rPr>
          <w:rFonts w:eastAsiaTheme="minorEastAsia"/>
          <w:b w:val="0"/>
          <w:lang w:eastAsia="cs-CZ"/>
        </w:rPr>
      </w:pPr>
      <w:hyperlink w:anchor="_Toc528304747" w:history="1">
        <w:r w:rsidRPr="00BA1B7D">
          <w:rPr>
            <w:rStyle w:val="Hypertextovodkaz"/>
          </w:rPr>
          <w:t>D.5.4.1.a.3</w:t>
        </w:r>
        <w:r>
          <w:rPr>
            <w:rFonts w:eastAsiaTheme="minorEastAsia"/>
            <w:b w:val="0"/>
            <w:lang w:eastAsia="cs-CZ"/>
          </w:rPr>
          <w:tab/>
        </w:r>
        <w:r w:rsidRPr="00BA1B7D">
          <w:rPr>
            <w:rStyle w:val="Hypertextovodkaz"/>
          </w:rPr>
          <w:t>NAVRHOVANÝ STAV</w:t>
        </w:r>
        <w:r>
          <w:rPr>
            <w:webHidden/>
          </w:rPr>
          <w:tab/>
        </w:r>
        <w:r>
          <w:rPr>
            <w:webHidden/>
          </w:rPr>
          <w:fldChar w:fldCharType="begin"/>
        </w:r>
        <w:r>
          <w:rPr>
            <w:webHidden/>
          </w:rPr>
          <w:instrText xml:space="preserve"> PAGEREF _Toc528304747 \h </w:instrText>
        </w:r>
        <w:r>
          <w:rPr>
            <w:webHidden/>
          </w:rPr>
        </w:r>
        <w:r>
          <w:rPr>
            <w:webHidden/>
          </w:rPr>
          <w:fldChar w:fldCharType="separate"/>
        </w:r>
        <w:r>
          <w:rPr>
            <w:webHidden/>
          </w:rPr>
          <w:t>3</w:t>
        </w:r>
        <w:r>
          <w:rPr>
            <w:webHidden/>
          </w:rPr>
          <w:fldChar w:fldCharType="end"/>
        </w:r>
      </w:hyperlink>
    </w:p>
    <w:p w14:paraId="6EA24AD0" w14:textId="0B95402A" w:rsidR="00CB6C78" w:rsidRDefault="00CB6C78">
      <w:pPr>
        <w:pStyle w:val="Obsah2"/>
        <w:tabs>
          <w:tab w:val="left" w:pos="1760"/>
          <w:tab w:val="right" w:leader="dot" w:pos="9062"/>
        </w:tabs>
        <w:rPr>
          <w:rFonts w:eastAsiaTheme="minorEastAsia"/>
          <w:noProof/>
          <w:lang w:eastAsia="cs-CZ"/>
        </w:rPr>
      </w:pPr>
      <w:hyperlink w:anchor="_Toc528304748" w:history="1">
        <w:r w:rsidRPr="00BA1B7D">
          <w:rPr>
            <w:rStyle w:val="Hypertextovodkaz"/>
            <w:noProof/>
          </w:rPr>
          <w:t>D.5.4.1.a.3.1</w:t>
        </w:r>
        <w:r>
          <w:rPr>
            <w:rFonts w:eastAsiaTheme="minorEastAsia"/>
            <w:noProof/>
            <w:lang w:eastAsia="cs-CZ"/>
          </w:rPr>
          <w:tab/>
        </w:r>
        <w:r w:rsidRPr="00BA1B7D">
          <w:rPr>
            <w:rStyle w:val="Hypertextovodkaz"/>
            <w:noProof/>
          </w:rPr>
          <w:t>TECHNICKÝ POPIS OBJEKTU A PROSTŘEDÍ</w:t>
        </w:r>
        <w:r>
          <w:rPr>
            <w:noProof/>
            <w:webHidden/>
          </w:rPr>
          <w:tab/>
        </w:r>
        <w:r>
          <w:rPr>
            <w:noProof/>
            <w:webHidden/>
          </w:rPr>
          <w:fldChar w:fldCharType="begin"/>
        </w:r>
        <w:r>
          <w:rPr>
            <w:noProof/>
            <w:webHidden/>
          </w:rPr>
          <w:instrText xml:space="preserve"> PAGEREF _Toc528304748 \h </w:instrText>
        </w:r>
        <w:r>
          <w:rPr>
            <w:noProof/>
            <w:webHidden/>
          </w:rPr>
        </w:r>
        <w:r>
          <w:rPr>
            <w:noProof/>
            <w:webHidden/>
          </w:rPr>
          <w:fldChar w:fldCharType="separate"/>
        </w:r>
        <w:r>
          <w:rPr>
            <w:noProof/>
            <w:webHidden/>
          </w:rPr>
          <w:t>3</w:t>
        </w:r>
        <w:r>
          <w:rPr>
            <w:noProof/>
            <w:webHidden/>
          </w:rPr>
          <w:fldChar w:fldCharType="end"/>
        </w:r>
      </w:hyperlink>
    </w:p>
    <w:p w14:paraId="631D0944" w14:textId="599DB16F" w:rsidR="00CB6C78" w:rsidRDefault="00CB6C78">
      <w:pPr>
        <w:pStyle w:val="Obsah2"/>
        <w:tabs>
          <w:tab w:val="left" w:pos="1760"/>
          <w:tab w:val="right" w:leader="dot" w:pos="9062"/>
        </w:tabs>
        <w:rPr>
          <w:rFonts w:eastAsiaTheme="minorEastAsia"/>
          <w:noProof/>
          <w:lang w:eastAsia="cs-CZ"/>
        </w:rPr>
      </w:pPr>
      <w:hyperlink w:anchor="_Toc528304749" w:history="1">
        <w:r w:rsidRPr="00BA1B7D">
          <w:rPr>
            <w:rStyle w:val="Hypertextovodkaz"/>
            <w:noProof/>
          </w:rPr>
          <w:t>D.5.4.1.a.3.2</w:t>
        </w:r>
        <w:r>
          <w:rPr>
            <w:rFonts w:eastAsiaTheme="minorEastAsia"/>
            <w:noProof/>
            <w:lang w:eastAsia="cs-CZ"/>
          </w:rPr>
          <w:tab/>
        </w:r>
        <w:r w:rsidRPr="00BA1B7D">
          <w:rPr>
            <w:rStyle w:val="Hypertextovodkaz"/>
            <w:noProof/>
          </w:rPr>
          <w:t>VNITŘNÍ VODOVOD</w:t>
        </w:r>
        <w:r>
          <w:rPr>
            <w:noProof/>
            <w:webHidden/>
          </w:rPr>
          <w:tab/>
        </w:r>
        <w:r>
          <w:rPr>
            <w:noProof/>
            <w:webHidden/>
          </w:rPr>
          <w:fldChar w:fldCharType="begin"/>
        </w:r>
        <w:r>
          <w:rPr>
            <w:noProof/>
            <w:webHidden/>
          </w:rPr>
          <w:instrText xml:space="preserve"> PAGEREF _Toc528304749 \h </w:instrText>
        </w:r>
        <w:r>
          <w:rPr>
            <w:noProof/>
            <w:webHidden/>
          </w:rPr>
        </w:r>
        <w:r>
          <w:rPr>
            <w:noProof/>
            <w:webHidden/>
          </w:rPr>
          <w:fldChar w:fldCharType="separate"/>
        </w:r>
        <w:r>
          <w:rPr>
            <w:noProof/>
            <w:webHidden/>
          </w:rPr>
          <w:t>3</w:t>
        </w:r>
        <w:r>
          <w:rPr>
            <w:noProof/>
            <w:webHidden/>
          </w:rPr>
          <w:fldChar w:fldCharType="end"/>
        </w:r>
      </w:hyperlink>
    </w:p>
    <w:p w14:paraId="6BF971B5" w14:textId="155E9860" w:rsidR="00CB6C78" w:rsidRDefault="00CB6C78">
      <w:pPr>
        <w:pStyle w:val="Obsah3"/>
        <w:tabs>
          <w:tab w:val="left" w:pos="1959"/>
          <w:tab w:val="right" w:leader="dot" w:pos="9062"/>
        </w:tabs>
        <w:rPr>
          <w:rFonts w:eastAsiaTheme="minorEastAsia"/>
          <w:noProof/>
          <w:lang w:eastAsia="cs-CZ"/>
        </w:rPr>
      </w:pPr>
      <w:hyperlink w:anchor="_Toc528304750" w:history="1">
        <w:r w:rsidRPr="00BA1B7D">
          <w:rPr>
            <w:rStyle w:val="Hypertextovodkaz"/>
            <w:noProof/>
          </w:rPr>
          <w:t>D.5.4.1.a.3.2.1</w:t>
        </w:r>
        <w:r>
          <w:rPr>
            <w:rFonts w:eastAsiaTheme="minorEastAsia"/>
            <w:noProof/>
            <w:lang w:eastAsia="cs-CZ"/>
          </w:rPr>
          <w:tab/>
        </w:r>
        <w:r w:rsidRPr="00BA1B7D">
          <w:rPr>
            <w:rStyle w:val="Hypertextovodkaz"/>
            <w:noProof/>
          </w:rPr>
          <w:t>ZPŮSOB PROVÁDĚNÍ (MATERIÁL, POŽÁRNÍ ZABEZPEČENÍ, IZOLACE)</w:t>
        </w:r>
        <w:r>
          <w:rPr>
            <w:noProof/>
            <w:webHidden/>
          </w:rPr>
          <w:tab/>
        </w:r>
        <w:r>
          <w:rPr>
            <w:noProof/>
            <w:webHidden/>
          </w:rPr>
          <w:fldChar w:fldCharType="begin"/>
        </w:r>
        <w:r>
          <w:rPr>
            <w:noProof/>
            <w:webHidden/>
          </w:rPr>
          <w:instrText xml:space="preserve"> PAGEREF _Toc528304750 \h </w:instrText>
        </w:r>
        <w:r>
          <w:rPr>
            <w:noProof/>
            <w:webHidden/>
          </w:rPr>
        </w:r>
        <w:r>
          <w:rPr>
            <w:noProof/>
            <w:webHidden/>
          </w:rPr>
          <w:fldChar w:fldCharType="separate"/>
        </w:r>
        <w:r>
          <w:rPr>
            <w:noProof/>
            <w:webHidden/>
          </w:rPr>
          <w:t>3</w:t>
        </w:r>
        <w:r>
          <w:rPr>
            <w:noProof/>
            <w:webHidden/>
          </w:rPr>
          <w:fldChar w:fldCharType="end"/>
        </w:r>
      </w:hyperlink>
    </w:p>
    <w:p w14:paraId="5B8C1E32" w14:textId="4E485FC2" w:rsidR="00CB6C78" w:rsidRDefault="00CB6C78">
      <w:pPr>
        <w:pStyle w:val="Obsah2"/>
        <w:tabs>
          <w:tab w:val="left" w:pos="1760"/>
          <w:tab w:val="right" w:leader="dot" w:pos="9062"/>
        </w:tabs>
        <w:rPr>
          <w:rFonts w:eastAsiaTheme="minorEastAsia"/>
          <w:noProof/>
          <w:lang w:eastAsia="cs-CZ"/>
        </w:rPr>
      </w:pPr>
      <w:hyperlink w:anchor="_Toc528304751" w:history="1">
        <w:r w:rsidRPr="00BA1B7D">
          <w:rPr>
            <w:rStyle w:val="Hypertextovodkaz"/>
            <w:noProof/>
          </w:rPr>
          <w:t>D.5.4.1.a.3.3</w:t>
        </w:r>
        <w:r>
          <w:rPr>
            <w:rFonts w:eastAsiaTheme="minorEastAsia"/>
            <w:noProof/>
            <w:lang w:eastAsia="cs-CZ"/>
          </w:rPr>
          <w:tab/>
        </w:r>
        <w:r w:rsidRPr="00BA1B7D">
          <w:rPr>
            <w:rStyle w:val="Hypertextovodkaz"/>
            <w:noProof/>
          </w:rPr>
          <w:t>VNITŘNÍ KANALIZACE</w:t>
        </w:r>
        <w:r>
          <w:rPr>
            <w:noProof/>
            <w:webHidden/>
          </w:rPr>
          <w:tab/>
        </w:r>
        <w:r>
          <w:rPr>
            <w:noProof/>
            <w:webHidden/>
          </w:rPr>
          <w:fldChar w:fldCharType="begin"/>
        </w:r>
        <w:r>
          <w:rPr>
            <w:noProof/>
            <w:webHidden/>
          </w:rPr>
          <w:instrText xml:space="preserve"> PAGEREF _Toc528304751 \h </w:instrText>
        </w:r>
        <w:r>
          <w:rPr>
            <w:noProof/>
            <w:webHidden/>
          </w:rPr>
        </w:r>
        <w:r>
          <w:rPr>
            <w:noProof/>
            <w:webHidden/>
          </w:rPr>
          <w:fldChar w:fldCharType="separate"/>
        </w:r>
        <w:r>
          <w:rPr>
            <w:noProof/>
            <w:webHidden/>
          </w:rPr>
          <w:t>5</w:t>
        </w:r>
        <w:r>
          <w:rPr>
            <w:noProof/>
            <w:webHidden/>
          </w:rPr>
          <w:fldChar w:fldCharType="end"/>
        </w:r>
      </w:hyperlink>
    </w:p>
    <w:p w14:paraId="296F3E4E" w14:textId="0C157DD3" w:rsidR="00CB6C78" w:rsidRDefault="00CB6C78">
      <w:pPr>
        <w:pStyle w:val="Obsah3"/>
        <w:tabs>
          <w:tab w:val="left" w:pos="1959"/>
          <w:tab w:val="right" w:leader="dot" w:pos="9062"/>
        </w:tabs>
        <w:rPr>
          <w:rFonts w:eastAsiaTheme="minorEastAsia"/>
          <w:noProof/>
          <w:lang w:eastAsia="cs-CZ"/>
        </w:rPr>
      </w:pPr>
      <w:hyperlink w:anchor="_Toc528304752" w:history="1">
        <w:r w:rsidRPr="00BA1B7D">
          <w:rPr>
            <w:rStyle w:val="Hypertextovodkaz"/>
            <w:noProof/>
          </w:rPr>
          <w:t>D.5.4.1.a.3.3.1</w:t>
        </w:r>
        <w:r>
          <w:rPr>
            <w:rFonts w:eastAsiaTheme="minorEastAsia"/>
            <w:noProof/>
            <w:lang w:eastAsia="cs-CZ"/>
          </w:rPr>
          <w:tab/>
        </w:r>
        <w:r w:rsidRPr="00BA1B7D">
          <w:rPr>
            <w:rStyle w:val="Hypertextovodkaz"/>
            <w:noProof/>
          </w:rPr>
          <w:t>SPLAŠKOVÁ KANALIZACE</w:t>
        </w:r>
        <w:r>
          <w:rPr>
            <w:noProof/>
            <w:webHidden/>
          </w:rPr>
          <w:tab/>
        </w:r>
        <w:r>
          <w:rPr>
            <w:noProof/>
            <w:webHidden/>
          </w:rPr>
          <w:fldChar w:fldCharType="begin"/>
        </w:r>
        <w:r>
          <w:rPr>
            <w:noProof/>
            <w:webHidden/>
          </w:rPr>
          <w:instrText xml:space="preserve"> PAGEREF _Toc528304752 \h </w:instrText>
        </w:r>
        <w:r>
          <w:rPr>
            <w:noProof/>
            <w:webHidden/>
          </w:rPr>
        </w:r>
        <w:r>
          <w:rPr>
            <w:noProof/>
            <w:webHidden/>
          </w:rPr>
          <w:fldChar w:fldCharType="separate"/>
        </w:r>
        <w:r>
          <w:rPr>
            <w:noProof/>
            <w:webHidden/>
          </w:rPr>
          <w:t>5</w:t>
        </w:r>
        <w:r>
          <w:rPr>
            <w:noProof/>
            <w:webHidden/>
          </w:rPr>
          <w:fldChar w:fldCharType="end"/>
        </w:r>
      </w:hyperlink>
    </w:p>
    <w:p w14:paraId="2BB5FD85" w14:textId="44D701E8" w:rsidR="00CB6C78" w:rsidRDefault="00CB6C78">
      <w:pPr>
        <w:pStyle w:val="Obsah3"/>
        <w:tabs>
          <w:tab w:val="left" w:pos="1959"/>
          <w:tab w:val="right" w:leader="dot" w:pos="9062"/>
        </w:tabs>
        <w:rPr>
          <w:rFonts w:eastAsiaTheme="minorEastAsia"/>
          <w:noProof/>
          <w:lang w:eastAsia="cs-CZ"/>
        </w:rPr>
      </w:pPr>
      <w:hyperlink w:anchor="_Toc528304753" w:history="1">
        <w:r w:rsidRPr="00BA1B7D">
          <w:rPr>
            <w:rStyle w:val="Hypertextovodkaz"/>
            <w:noProof/>
          </w:rPr>
          <w:t>D.5.4.1.a.3.3.2</w:t>
        </w:r>
        <w:r>
          <w:rPr>
            <w:rFonts w:eastAsiaTheme="minorEastAsia"/>
            <w:noProof/>
            <w:lang w:eastAsia="cs-CZ"/>
          </w:rPr>
          <w:tab/>
        </w:r>
        <w:r w:rsidRPr="00BA1B7D">
          <w:rPr>
            <w:rStyle w:val="Hypertextovodkaz"/>
            <w:noProof/>
          </w:rPr>
          <w:t>ČIŠTĚNÍ KANALIZACE</w:t>
        </w:r>
        <w:r>
          <w:rPr>
            <w:noProof/>
            <w:webHidden/>
          </w:rPr>
          <w:tab/>
        </w:r>
        <w:r>
          <w:rPr>
            <w:noProof/>
            <w:webHidden/>
          </w:rPr>
          <w:fldChar w:fldCharType="begin"/>
        </w:r>
        <w:r>
          <w:rPr>
            <w:noProof/>
            <w:webHidden/>
          </w:rPr>
          <w:instrText xml:space="preserve"> PAGEREF _Toc528304753 \h </w:instrText>
        </w:r>
        <w:r>
          <w:rPr>
            <w:noProof/>
            <w:webHidden/>
          </w:rPr>
        </w:r>
        <w:r>
          <w:rPr>
            <w:noProof/>
            <w:webHidden/>
          </w:rPr>
          <w:fldChar w:fldCharType="separate"/>
        </w:r>
        <w:r>
          <w:rPr>
            <w:noProof/>
            <w:webHidden/>
          </w:rPr>
          <w:t>5</w:t>
        </w:r>
        <w:r>
          <w:rPr>
            <w:noProof/>
            <w:webHidden/>
          </w:rPr>
          <w:fldChar w:fldCharType="end"/>
        </w:r>
      </w:hyperlink>
    </w:p>
    <w:p w14:paraId="7FCBA038" w14:textId="43519AE7" w:rsidR="00CB6C78" w:rsidRDefault="00CB6C78">
      <w:pPr>
        <w:pStyle w:val="Obsah3"/>
        <w:tabs>
          <w:tab w:val="left" w:pos="1959"/>
          <w:tab w:val="right" w:leader="dot" w:pos="9062"/>
        </w:tabs>
        <w:rPr>
          <w:rFonts w:eastAsiaTheme="minorEastAsia"/>
          <w:noProof/>
          <w:lang w:eastAsia="cs-CZ"/>
        </w:rPr>
      </w:pPr>
      <w:hyperlink w:anchor="_Toc528304754" w:history="1">
        <w:r w:rsidRPr="00BA1B7D">
          <w:rPr>
            <w:rStyle w:val="Hypertextovodkaz"/>
            <w:noProof/>
          </w:rPr>
          <w:t>D.5.4.1.a.3.3.3</w:t>
        </w:r>
        <w:r>
          <w:rPr>
            <w:rFonts w:eastAsiaTheme="minorEastAsia"/>
            <w:noProof/>
            <w:lang w:eastAsia="cs-CZ"/>
          </w:rPr>
          <w:tab/>
        </w:r>
        <w:r w:rsidRPr="00BA1B7D">
          <w:rPr>
            <w:rStyle w:val="Hypertextovodkaz"/>
            <w:noProof/>
          </w:rPr>
          <w:t>ZPŮSOB PROVÁDĚNÍ (MATERIÁL, POŽÁRNÍ ZABEZPEČENÍ, IZOLACE)</w:t>
        </w:r>
        <w:r>
          <w:rPr>
            <w:noProof/>
            <w:webHidden/>
          </w:rPr>
          <w:tab/>
        </w:r>
        <w:r>
          <w:rPr>
            <w:noProof/>
            <w:webHidden/>
          </w:rPr>
          <w:fldChar w:fldCharType="begin"/>
        </w:r>
        <w:r>
          <w:rPr>
            <w:noProof/>
            <w:webHidden/>
          </w:rPr>
          <w:instrText xml:space="preserve"> PAGEREF _Toc528304754 \h </w:instrText>
        </w:r>
        <w:r>
          <w:rPr>
            <w:noProof/>
            <w:webHidden/>
          </w:rPr>
        </w:r>
        <w:r>
          <w:rPr>
            <w:noProof/>
            <w:webHidden/>
          </w:rPr>
          <w:fldChar w:fldCharType="separate"/>
        </w:r>
        <w:r>
          <w:rPr>
            <w:noProof/>
            <w:webHidden/>
          </w:rPr>
          <w:t>5</w:t>
        </w:r>
        <w:r>
          <w:rPr>
            <w:noProof/>
            <w:webHidden/>
          </w:rPr>
          <w:fldChar w:fldCharType="end"/>
        </w:r>
      </w:hyperlink>
    </w:p>
    <w:p w14:paraId="41CE7A6E" w14:textId="3E45DD74" w:rsidR="00CB6C78" w:rsidRDefault="00CB6C78">
      <w:pPr>
        <w:pStyle w:val="Obsah2"/>
        <w:tabs>
          <w:tab w:val="left" w:pos="1760"/>
          <w:tab w:val="right" w:leader="dot" w:pos="9062"/>
        </w:tabs>
        <w:rPr>
          <w:rFonts w:eastAsiaTheme="minorEastAsia"/>
          <w:noProof/>
          <w:lang w:eastAsia="cs-CZ"/>
        </w:rPr>
      </w:pPr>
      <w:hyperlink w:anchor="_Toc528304755" w:history="1">
        <w:r w:rsidRPr="00BA1B7D">
          <w:rPr>
            <w:rStyle w:val="Hypertextovodkaz"/>
            <w:noProof/>
          </w:rPr>
          <w:t>D.5.4.1.a.3.4</w:t>
        </w:r>
        <w:r>
          <w:rPr>
            <w:rFonts w:eastAsiaTheme="minorEastAsia"/>
            <w:noProof/>
            <w:lang w:eastAsia="cs-CZ"/>
          </w:rPr>
          <w:tab/>
        </w:r>
        <w:r w:rsidRPr="00BA1B7D">
          <w:rPr>
            <w:rStyle w:val="Hypertextovodkaz"/>
            <w:noProof/>
          </w:rPr>
          <w:t>ZAŘIZOVACÍ PŘEDMĚTY</w:t>
        </w:r>
        <w:r>
          <w:rPr>
            <w:noProof/>
            <w:webHidden/>
          </w:rPr>
          <w:tab/>
        </w:r>
        <w:r>
          <w:rPr>
            <w:noProof/>
            <w:webHidden/>
          </w:rPr>
          <w:fldChar w:fldCharType="begin"/>
        </w:r>
        <w:r>
          <w:rPr>
            <w:noProof/>
            <w:webHidden/>
          </w:rPr>
          <w:instrText xml:space="preserve"> PAGEREF _Toc528304755 \h </w:instrText>
        </w:r>
        <w:r>
          <w:rPr>
            <w:noProof/>
            <w:webHidden/>
          </w:rPr>
        </w:r>
        <w:r>
          <w:rPr>
            <w:noProof/>
            <w:webHidden/>
          </w:rPr>
          <w:fldChar w:fldCharType="separate"/>
        </w:r>
        <w:r>
          <w:rPr>
            <w:noProof/>
            <w:webHidden/>
          </w:rPr>
          <w:t>6</w:t>
        </w:r>
        <w:r>
          <w:rPr>
            <w:noProof/>
            <w:webHidden/>
          </w:rPr>
          <w:fldChar w:fldCharType="end"/>
        </w:r>
      </w:hyperlink>
    </w:p>
    <w:p w14:paraId="293BB1FE" w14:textId="234D51C8" w:rsidR="00CB6C78" w:rsidRDefault="00CB6C78">
      <w:pPr>
        <w:pStyle w:val="Obsah3"/>
        <w:tabs>
          <w:tab w:val="left" w:pos="1959"/>
          <w:tab w:val="right" w:leader="dot" w:pos="9062"/>
        </w:tabs>
        <w:rPr>
          <w:rFonts w:eastAsiaTheme="minorEastAsia"/>
          <w:noProof/>
          <w:lang w:eastAsia="cs-CZ"/>
        </w:rPr>
      </w:pPr>
      <w:hyperlink w:anchor="_Toc528304756" w:history="1">
        <w:r w:rsidRPr="00BA1B7D">
          <w:rPr>
            <w:rStyle w:val="Hypertextovodkaz"/>
            <w:noProof/>
          </w:rPr>
          <w:t>D.5.4.1.a.3.4.1</w:t>
        </w:r>
        <w:r>
          <w:rPr>
            <w:rFonts w:eastAsiaTheme="minorEastAsia"/>
            <w:noProof/>
            <w:lang w:eastAsia="cs-CZ"/>
          </w:rPr>
          <w:tab/>
        </w:r>
        <w:r w:rsidRPr="00BA1B7D">
          <w:rPr>
            <w:rStyle w:val="Hypertextovodkaz"/>
            <w:noProof/>
          </w:rPr>
          <w:t>CHARAKTERISTIKA ZAŘÍZENÍ</w:t>
        </w:r>
        <w:r>
          <w:rPr>
            <w:noProof/>
            <w:webHidden/>
          </w:rPr>
          <w:tab/>
        </w:r>
        <w:r>
          <w:rPr>
            <w:noProof/>
            <w:webHidden/>
          </w:rPr>
          <w:fldChar w:fldCharType="begin"/>
        </w:r>
        <w:r>
          <w:rPr>
            <w:noProof/>
            <w:webHidden/>
          </w:rPr>
          <w:instrText xml:space="preserve"> PAGEREF _Toc528304756 \h </w:instrText>
        </w:r>
        <w:r>
          <w:rPr>
            <w:noProof/>
            <w:webHidden/>
          </w:rPr>
        </w:r>
        <w:r>
          <w:rPr>
            <w:noProof/>
            <w:webHidden/>
          </w:rPr>
          <w:fldChar w:fldCharType="separate"/>
        </w:r>
        <w:r>
          <w:rPr>
            <w:noProof/>
            <w:webHidden/>
          </w:rPr>
          <w:t>6</w:t>
        </w:r>
        <w:r>
          <w:rPr>
            <w:noProof/>
            <w:webHidden/>
          </w:rPr>
          <w:fldChar w:fldCharType="end"/>
        </w:r>
      </w:hyperlink>
      <w:bookmarkStart w:id="0" w:name="_GoBack"/>
      <w:bookmarkEnd w:id="0"/>
    </w:p>
    <w:p w14:paraId="7228238E" w14:textId="2A6D1CFD" w:rsidR="00CB6C78" w:rsidRDefault="00CB6C78">
      <w:pPr>
        <w:pStyle w:val="Obsah2"/>
        <w:tabs>
          <w:tab w:val="left" w:pos="1760"/>
          <w:tab w:val="right" w:leader="dot" w:pos="9062"/>
        </w:tabs>
        <w:rPr>
          <w:rFonts w:eastAsiaTheme="minorEastAsia"/>
          <w:noProof/>
          <w:lang w:eastAsia="cs-CZ"/>
        </w:rPr>
      </w:pPr>
      <w:hyperlink w:anchor="_Toc528304757" w:history="1">
        <w:r w:rsidRPr="00BA1B7D">
          <w:rPr>
            <w:rStyle w:val="Hypertextovodkaz"/>
            <w:noProof/>
          </w:rPr>
          <w:t>D.5.4.1.a.3.5</w:t>
        </w:r>
        <w:r>
          <w:rPr>
            <w:rFonts w:eastAsiaTheme="minorEastAsia"/>
            <w:noProof/>
            <w:lang w:eastAsia="cs-CZ"/>
          </w:rPr>
          <w:tab/>
        </w:r>
        <w:r w:rsidRPr="00BA1B7D">
          <w:rPr>
            <w:rStyle w:val="Hypertextovodkaz"/>
            <w:noProof/>
          </w:rPr>
          <w:t>BILANČNÍ VÝPOČTY</w:t>
        </w:r>
        <w:r>
          <w:rPr>
            <w:noProof/>
            <w:webHidden/>
          </w:rPr>
          <w:tab/>
        </w:r>
        <w:r>
          <w:rPr>
            <w:noProof/>
            <w:webHidden/>
          </w:rPr>
          <w:fldChar w:fldCharType="begin"/>
        </w:r>
        <w:r>
          <w:rPr>
            <w:noProof/>
            <w:webHidden/>
          </w:rPr>
          <w:instrText xml:space="preserve"> PAGEREF _Toc528304757 \h </w:instrText>
        </w:r>
        <w:r>
          <w:rPr>
            <w:noProof/>
            <w:webHidden/>
          </w:rPr>
        </w:r>
        <w:r>
          <w:rPr>
            <w:noProof/>
            <w:webHidden/>
          </w:rPr>
          <w:fldChar w:fldCharType="separate"/>
        </w:r>
        <w:r>
          <w:rPr>
            <w:noProof/>
            <w:webHidden/>
          </w:rPr>
          <w:t>6</w:t>
        </w:r>
        <w:r>
          <w:rPr>
            <w:noProof/>
            <w:webHidden/>
          </w:rPr>
          <w:fldChar w:fldCharType="end"/>
        </w:r>
      </w:hyperlink>
    </w:p>
    <w:p w14:paraId="08E8E6F7" w14:textId="5F463A3E" w:rsidR="00CB6C78" w:rsidRDefault="00CB6C78">
      <w:pPr>
        <w:pStyle w:val="Obsah3"/>
        <w:tabs>
          <w:tab w:val="left" w:pos="1959"/>
          <w:tab w:val="right" w:leader="dot" w:pos="9062"/>
        </w:tabs>
        <w:rPr>
          <w:rFonts w:eastAsiaTheme="minorEastAsia"/>
          <w:noProof/>
          <w:lang w:eastAsia="cs-CZ"/>
        </w:rPr>
      </w:pPr>
      <w:hyperlink w:anchor="_Toc528304758" w:history="1">
        <w:r w:rsidRPr="00BA1B7D">
          <w:rPr>
            <w:rStyle w:val="Hypertextovodkaz"/>
            <w:noProof/>
          </w:rPr>
          <w:t>D.5.4.1.a.3.5.1</w:t>
        </w:r>
        <w:r>
          <w:rPr>
            <w:rFonts w:eastAsiaTheme="minorEastAsia"/>
            <w:noProof/>
            <w:lang w:eastAsia="cs-CZ"/>
          </w:rPr>
          <w:tab/>
        </w:r>
        <w:r w:rsidRPr="00BA1B7D">
          <w:rPr>
            <w:rStyle w:val="Hypertextovodkaz"/>
            <w:noProof/>
          </w:rPr>
          <w:t>BILANCE POTŘEBY VODY</w:t>
        </w:r>
        <w:r>
          <w:rPr>
            <w:noProof/>
            <w:webHidden/>
          </w:rPr>
          <w:tab/>
        </w:r>
        <w:r>
          <w:rPr>
            <w:noProof/>
            <w:webHidden/>
          </w:rPr>
          <w:fldChar w:fldCharType="begin"/>
        </w:r>
        <w:r>
          <w:rPr>
            <w:noProof/>
            <w:webHidden/>
          </w:rPr>
          <w:instrText xml:space="preserve"> PAGEREF _Toc528304758 \h </w:instrText>
        </w:r>
        <w:r>
          <w:rPr>
            <w:noProof/>
            <w:webHidden/>
          </w:rPr>
        </w:r>
        <w:r>
          <w:rPr>
            <w:noProof/>
            <w:webHidden/>
          </w:rPr>
          <w:fldChar w:fldCharType="separate"/>
        </w:r>
        <w:r>
          <w:rPr>
            <w:noProof/>
            <w:webHidden/>
          </w:rPr>
          <w:t>6</w:t>
        </w:r>
        <w:r>
          <w:rPr>
            <w:noProof/>
            <w:webHidden/>
          </w:rPr>
          <w:fldChar w:fldCharType="end"/>
        </w:r>
      </w:hyperlink>
    </w:p>
    <w:p w14:paraId="69F14641" w14:textId="7DDFC79A" w:rsidR="00CB6C78" w:rsidRDefault="00CB6C78">
      <w:pPr>
        <w:pStyle w:val="Obsah3"/>
        <w:tabs>
          <w:tab w:val="left" w:pos="1959"/>
          <w:tab w:val="right" w:leader="dot" w:pos="9062"/>
        </w:tabs>
        <w:rPr>
          <w:rFonts w:eastAsiaTheme="minorEastAsia"/>
          <w:noProof/>
          <w:lang w:eastAsia="cs-CZ"/>
        </w:rPr>
      </w:pPr>
      <w:hyperlink w:anchor="_Toc528304759" w:history="1">
        <w:r w:rsidRPr="00BA1B7D">
          <w:rPr>
            <w:rStyle w:val="Hypertextovodkaz"/>
            <w:noProof/>
          </w:rPr>
          <w:t>D.5.4.1.a.3.5.2</w:t>
        </w:r>
        <w:r>
          <w:rPr>
            <w:rFonts w:eastAsiaTheme="minorEastAsia"/>
            <w:noProof/>
            <w:lang w:eastAsia="cs-CZ"/>
          </w:rPr>
          <w:tab/>
        </w:r>
        <w:r w:rsidRPr="00BA1B7D">
          <w:rPr>
            <w:rStyle w:val="Hypertextovodkaz"/>
            <w:noProof/>
          </w:rPr>
          <w:t>BILANCE SPLAŠKOVÝCH A DĚŠŤOVÝCH VOD</w:t>
        </w:r>
        <w:r>
          <w:rPr>
            <w:noProof/>
            <w:webHidden/>
          </w:rPr>
          <w:tab/>
        </w:r>
        <w:r>
          <w:rPr>
            <w:noProof/>
            <w:webHidden/>
          </w:rPr>
          <w:fldChar w:fldCharType="begin"/>
        </w:r>
        <w:r>
          <w:rPr>
            <w:noProof/>
            <w:webHidden/>
          </w:rPr>
          <w:instrText xml:space="preserve"> PAGEREF _Toc528304759 \h </w:instrText>
        </w:r>
        <w:r>
          <w:rPr>
            <w:noProof/>
            <w:webHidden/>
          </w:rPr>
        </w:r>
        <w:r>
          <w:rPr>
            <w:noProof/>
            <w:webHidden/>
          </w:rPr>
          <w:fldChar w:fldCharType="separate"/>
        </w:r>
        <w:r>
          <w:rPr>
            <w:noProof/>
            <w:webHidden/>
          </w:rPr>
          <w:t>7</w:t>
        </w:r>
        <w:r>
          <w:rPr>
            <w:noProof/>
            <w:webHidden/>
          </w:rPr>
          <w:fldChar w:fldCharType="end"/>
        </w:r>
      </w:hyperlink>
    </w:p>
    <w:p w14:paraId="6821121D" w14:textId="5C35183A" w:rsidR="00CB6C78" w:rsidRDefault="00CB6C78">
      <w:pPr>
        <w:pStyle w:val="Obsah4"/>
        <w:tabs>
          <w:tab w:val="right" w:leader="dot" w:pos="9062"/>
        </w:tabs>
        <w:rPr>
          <w:rFonts w:eastAsiaTheme="minorEastAsia"/>
          <w:noProof/>
          <w:lang w:eastAsia="cs-CZ"/>
        </w:rPr>
      </w:pPr>
      <w:hyperlink w:anchor="_Toc528304760" w:history="1">
        <w:r w:rsidRPr="00BA1B7D">
          <w:rPr>
            <w:rStyle w:val="Hypertextovodkaz"/>
            <w:noProof/>
          </w:rPr>
          <w:t>VÝPOČET MNOŽSTVÍ SPLAŠKOVÝCH ODPADNÍCH VOD</w:t>
        </w:r>
        <w:r>
          <w:rPr>
            <w:noProof/>
            <w:webHidden/>
          </w:rPr>
          <w:tab/>
        </w:r>
        <w:r>
          <w:rPr>
            <w:noProof/>
            <w:webHidden/>
          </w:rPr>
          <w:fldChar w:fldCharType="begin"/>
        </w:r>
        <w:r>
          <w:rPr>
            <w:noProof/>
            <w:webHidden/>
          </w:rPr>
          <w:instrText xml:space="preserve"> PAGEREF _Toc528304760 \h </w:instrText>
        </w:r>
        <w:r>
          <w:rPr>
            <w:noProof/>
            <w:webHidden/>
          </w:rPr>
        </w:r>
        <w:r>
          <w:rPr>
            <w:noProof/>
            <w:webHidden/>
          </w:rPr>
          <w:fldChar w:fldCharType="separate"/>
        </w:r>
        <w:r>
          <w:rPr>
            <w:noProof/>
            <w:webHidden/>
          </w:rPr>
          <w:t>7</w:t>
        </w:r>
        <w:r>
          <w:rPr>
            <w:noProof/>
            <w:webHidden/>
          </w:rPr>
          <w:fldChar w:fldCharType="end"/>
        </w:r>
      </w:hyperlink>
    </w:p>
    <w:p w14:paraId="57C0CEF5" w14:textId="3A7B76F8" w:rsidR="00CB6C78" w:rsidRDefault="00CB6C78">
      <w:pPr>
        <w:pStyle w:val="Obsah2"/>
        <w:tabs>
          <w:tab w:val="left" w:pos="1760"/>
          <w:tab w:val="right" w:leader="dot" w:pos="9062"/>
        </w:tabs>
        <w:rPr>
          <w:rFonts w:eastAsiaTheme="minorEastAsia"/>
          <w:noProof/>
          <w:lang w:eastAsia="cs-CZ"/>
        </w:rPr>
      </w:pPr>
      <w:hyperlink w:anchor="_Toc528304761" w:history="1">
        <w:r w:rsidRPr="00BA1B7D">
          <w:rPr>
            <w:rStyle w:val="Hypertextovodkaz"/>
            <w:noProof/>
          </w:rPr>
          <w:t>D.5.4.1.a.3.6</w:t>
        </w:r>
        <w:r>
          <w:rPr>
            <w:rFonts w:eastAsiaTheme="minorEastAsia"/>
            <w:noProof/>
            <w:lang w:eastAsia="cs-CZ"/>
          </w:rPr>
          <w:tab/>
        </w:r>
        <w:r w:rsidRPr="00BA1B7D">
          <w:rPr>
            <w:rStyle w:val="Hypertextovodkaz"/>
            <w:noProof/>
          </w:rPr>
          <w:t>POŽADAVKY NA OSTATNÍ PROFESE</w:t>
        </w:r>
        <w:r>
          <w:rPr>
            <w:noProof/>
            <w:webHidden/>
          </w:rPr>
          <w:tab/>
        </w:r>
        <w:r>
          <w:rPr>
            <w:noProof/>
            <w:webHidden/>
          </w:rPr>
          <w:fldChar w:fldCharType="begin"/>
        </w:r>
        <w:r>
          <w:rPr>
            <w:noProof/>
            <w:webHidden/>
          </w:rPr>
          <w:instrText xml:space="preserve"> PAGEREF _Toc528304761 \h </w:instrText>
        </w:r>
        <w:r>
          <w:rPr>
            <w:noProof/>
            <w:webHidden/>
          </w:rPr>
        </w:r>
        <w:r>
          <w:rPr>
            <w:noProof/>
            <w:webHidden/>
          </w:rPr>
          <w:fldChar w:fldCharType="separate"/>
        </w:r>
        <w:r>
          <w:rPr>
            <w:noProof/>
            <w:webHidden/>
          </w:rPr>
          <w:t>7</w:t>
        </w:r>
        <w:r>
          <w:rPr>
            <w:noProof/>
            <w:webHidden/>
          </w:rPr>
          <w:fldChar w:fldCharType="end"/>
        </w:r>
      </w:hyperlink>
    </w:p>
    <w:p w14:paraId="1AD0607A" w14:textId="0984A0FF" w:rsidR="00CB6C78" w:rsidRDefault="00CB6C78">
      <w:pPr>
        <w:pStyle w:val="Obsah2"/>
        <w:tabs>
          <w:tab w:val="left" w:pos="1760"/>
          <w:tab w:val="right" w:leader="dot" w:pos="9062"/>
        </w:tabs>
        <w:rPr>
          <w:rFonts w:eastAsiaTheme="minorEastAsia"/>
          <w:noProof/>
          <w:lang w:eastAsia="cs-CZ"/>
        </w:rPr>
      </w:pPr>
      <w:hyperlink w:anchor="_Toc528304762" w:history="1">
        <w:r w:rsidRPr="00BA1B7D">
          <w:rPr>
            <w:rStyle w:val="Hypertextovodkaz"/>
            <w:noProof/>
          </w:rPr>
          <w:t>D.5.4.1.a.3.7</w:t>
        </w:r>
        <w:r>
          <w:rPr>
            <w:rFonts w:eastAsiaTheme="minorEastAsia"/>
            <w:noProof/>
            <w:lang w:eastAsia="cs-CZ"/>
          </w:rPr>
          <w:tab/>
        </w:r>
        <w:r w:rsidRPr="00BA1B7D">
          <w:rPr>
            <w:rStyle w:val="Hypertextovodkaz"/>
            <w:noProof/>
          </w:rPr>
          <w:t>KOORDINACE</w:t>
        </w:r>
        <w:r>
          <w:rPr>
            <w:noProof/>
            <w:webHidden/>
          </w:rPr>
          <w:tab/>
        </w:r>
        <w:r>
          <w:rPr>
            <w:noProof/>
            <w:webHidden/>
          </w:rPr>
          <w:fldChar w:fldCharType="begin"/>
        </w:r>
        <w:r>
          <w:rPr>
            <w:noProof/>
            <w:webHidden/>
          </w:rPr>
          <w:instrText xml:space="preserve"> PAGEREF _Toc528304762 \h </w:instrText>
        </w:r>
        <w:r>
          <w:rPr>
            <w:noProof/>
            <w:webHidden/>
          </w:rPr>
        </w:r>
        <w:r>
          <w:rPr>
            <w:noProof/>
            <w:webHidden/>
          </w:rPr>
          <w:fldChar w:fldCharType="separate"/>
        </w:r>
        <w:r>
          <w:rPr>
            <w:noProof/>
            <w:webHidden/>
          </w:rPr>
          <w:t>8</w:t>
        </w:r>
        <w:r>
          <w:rPr>
            <w:noProof/>
            <w:webHidden/>
          </w:rPr>
          <w:fldChar w:fldCharType="end"/>
        </w:r>
      </w:hyperlink>
    </w:p>
    <w:p w14:paraId="4711E922" w14:textId="40E0B244" w:rsidR="00CB6C78" w:rsidRDefault="00CB6C78">
      <w:pPr>
        <w:pStyle w:val="Obsah2"/>
        <w:tabs>
          <w:tab w:val="left" w:pos="1760"/>
          <w:tab w:val="right" w:leader="dot" w:pos="9062"/>
        </w:tabs>
        <w:rPr>
          <w:rFonts w:eastAsiaTheme="minorEastAsia"/>
          <w:noProof/>
          <w:lang w:eastAsia="cs-CZ"/>
        </w:rPr>
      </w:pPr>
      <w:hyperlink w:anchor="_Toc528304763" w:history="1">
        <w:r w:rsidRPr="00BA1B7D">
          <w:rPr>
            <w:rStyle w:val="Hypertextovodkaz"/>
            <w:caps/>
            <w:noProof/>
          </w:rPr>
          <w:t>D.5.4.1.a.3.8</w:t>
        </w:r>
        <w:r>
          <w:rPr>
            <w:rFonts w:eastAsiaTheme="minorEastAsia"/>
            <w:noProof/>
            <w:lang w:eastAsia="cs-CZ"/>
          </w:rPr>
          <w:tab/>
        </w:r>
        <w:r w:rsidRPr="00BA1B7D">
          <w:rPr>
            <w:rStyle w:val="Hypertextovodkaz"/>
            <w:caps/>
            <w:noProof/>
          </w:rPr>
          <w:t>Zemní práce</w:t>
        </w:r>
        <w:r>
          <w:rPr>
            <w:noProof/>
            <w:webHidden/>
          </w:rPr>
          <w:tab/>
        </w:r>
        <w:r>
          <w:rPr>
            <w:noProof/>
            <w:webHidden/>
          </w:rPr>
          <w:fldChar w:fldCharType="begin"/>
        </w:r>
        <w:r>
          <w:rPr>
            <w:noProof/>
            <w:webHidden/>
          </w:rPr>
          <w:instrText xml:space="preserve"> PAGEREF _Toc528304763 \h </w:instrText>
        </w:r>
        <w:r>
          <w:rPr>
            <w:noProof/>
            <w:webHidden/>
          </w:rPr>
        </w:r>
        <w:r>
          <w:rPr>
            <w:noProof/>
            <w:webHidden/>
          </w:rPr>
          <w:fldChar w:fldCharType="separate"/>
        </w:r>
        <w:r>
          <w:rPr>
            <w:noProof/>
            <w:webHidden/>
          </w:rPr>
          <w:t>8</w:t>
        </w:r>
        <w:r>
          <w:rPr>
            <w:noProof/>
            <w:webHidden/>
          </w:rPr>
          <w:fldChar w:fldCharType="end"/>
        </w:r>
      </w:hyperlink>
    </w:p>
    <w:p w14:paraId="15299BC4" w14:textId="205A8C40" w:rsidR="00CB6C78" w:rsidRDefault="00CB6C78">
      <w:pPr>
        <w:pStyle w:val="Obsah1"/>
        <w:rPr>
          <w:rFonts w:eastAsiaTheme="minorEastAsia"/>
          <w:b w:val="0"/>
          <w:lang w:eastAsia="cs-CZ"/>
        </w:rPr>
      </w:pPr>
      <w:hyperlink w:anchor="_Toc528304764" w:history="1">
        <w:r w:rsidRPr="00BA1B7D">
          <w:rPr>
            <w:rStyle w:val="Hypertextovodkaz"/>
          </w:rPr>
          <w:t>D.5.4.1.a.4</w:t>
        </w:r>
        <w:r>
          <w:rPr>
            <w:rFonts w:eastAsiaTheme="minorEastAsia"/>
            <w:b w:val="0"/>
            <w:lang w:eastAsia="cs-CZ"/>
          </w:rPr>
          <w:tab/>
        </w:r>
        <w:r w:rsidRPr="00BA1B7D">
          <w:rPr>
            <w:rStyle w:val="Hypertextovodkaz"/>
          </w:rPr>
          <w:t>UVEDENÍ DO PROVOZU</w:t>
        </w:r>
        <w:r>
          <w:rPr>
            <w:webHidden/>
          </w:rPr>
          <w:tab/>
        </w:r>
        <w:r>
          <w:rPr>
            <w:webHidden/>
          </w:rPr>
          <w:fldChar w:fldCharType="begin"/>
        </w:r>
        <w:r>
          <w:rPr>
            <w:webHidden/>
          </w:rPr>
          <w:instrText xml:space="preserve"> PAGEREF _Toc528304764 \h </w:instrText>
        </w:r>
        <w:r>
          <w:rPr>
            <w:webHidden/>
          </w:rPr>
        </w:r>
        <w:r>
          <w:rPr>
            <w:webHidden/>
          </w:rPr>
          <w:fldChar w:fldCharType="separate"/>
        </w:r>
        <w:r>
          <w:rPr>
            <w:webHidden/>
          </w:rPr>
          <w:t>9</w:t>
        </w:r>
        <w:r>
          <w:rPr>
            <w:webHidden/>
          </w:rPr>
          <w:fldChar w:fldCharType="end"/>
        </w:r>
      </w:hyperlink>
    </w:p>
    <w:p w14:paraId="78495C95" w14:textId="7D2F7DDA" w:rsidR="00CB6C78" w:rsidRDefault="00CB6C78">
      <w:pPr>
        <w:pStyle w:val="Obsah2"/>
        <w:tabs>
          <w:tab w:val="left" w:pos="1760"/>
          <w:tab w:val="right" w:leader="dot" w:pos="9062"/>
        </w:tabs>
        <w:rPr>
          <w:rFonts w:eastAsiaTheme="minorEastAsia"/>
          <w:noProof/>
          <w:lang w:eastAsia="cs-CZ"/>
        </w:rPr>
      </w:pPr>
      <w:hyperlink w:anchor="_Toc528304765" w:history="1">
        <w:r w:rsidRPr="00BA1B7D">
          <w:rPr>
            <w:rStyle w:val="Hypertextovodkaz"/>
            <w:noProof/>
          </w:rPr>
          <w:t>D.5.4.1.a.4.1</w:t>
        </w:r>
        <w:r>
          <w:rPr>
            <w:rFonts w:eastAsiaTheme="minorEastAsia"/>
            <w:noProof/>
            <w:lang w:eastAsia="cs-CZ"/>
          </w:rPr>
          <w:tab/>
        </w:r>
        <w:r w:rsidRPr="00BA1B7D">
          <w:rPr>
            <w:rStyle w:val="Hypertextovodkaz"/>
            <w:noProof/>
          </w:rPr>
          <w:t>PROVEDENÍ ZKOUŠKY VODOVODU</w:t>
        </w:r>
        <w:r>
          <w:rPr>
            <w:noProof/>
            <w:webHidden/>
          </w:rPr>
          <w:tab/>
        </w:r>
        <w:r>
          <w:rPr>
            <w:noProof/>
            <w:webHidden/>
          </w:rPr>
          <w:fldChar w:fldCharType="begin"/>
        </w:r>
        <w:r>
          <w:rPr>
            <w:noProof/>
            <w:webHidden/>
          </w:rPr>
          <w:instrText xml:space="preserve"> PAGEREF _Toc528304765 \h </w:instrText>
        </w:r>
        <w:r>
          <w:rPr>
            <w:noProof/>
            <w:webHidden/>
          </w:rPr>
        </w:r>
        <w:r>
          <w:rPr>
            <w:noProof/>
            <w:webHidden/>
          </w:rPr>
          <w:fldChar w:fldCharType="separate"/>
        </w:r>
        <w:r>
          <w:rPr>
            <w:noProof/>
            <w:webHidden/>
          </w:rPr>
          <w:t>9</w:t>
        </w:r>
        <w:r>
          <w:rPr>
            <w:noProof/>
            <w:webHidden/>
          </w:rPr>
          <w:fldChar w:fldCharType="end"/>
        </w:r>
      </w:hyperlink>
    </w:p>
    <w:p w14:paraId="3171AAAE" w14:textId="6C83F067" w:rsidR="00CB6C78" w:rsidRDefault="00CB6C78">
      <w:pPr>
        <w:pStyle w:val="Obsah2"/>
        <w:tabs>
          <w:tab w:val="left" w:pos="1760"/>
          <w:tab w:val="right" w:leader="dot" w:pos="9062"/>
        </w:tabs>
        <w:rPr>
          <w:rFonts w:eastAsiaTheme="minorEastAsia"/>
          <w:noProof/>
          <w:lang w:eastAsia="cs-CZ"/>
        </w:rPr>
      </w:pPr>
      <w:hyperlink w:anchor="_Toc528304766" w:history="1">
        <w:r w:rsidRPr="00BA1B7D">
          <w:rPr>
            <w:rStyle w:val="Hypertextovodkaz"/>
            <w:noProof/>
          </w:rPr>
          <w:t>D.5.4.1.a.4.2</w:t>
        </w:r>
        <w:r>
          <w:rPr>
            <w:rFonts w:eastAsiaTheme="minorEastAsia"/>
            <w:noProof/>
            <w:lang w:eastAsia="cs-CZ"/>
          </w:rPr>
          <w:tab/>
        </w:r>
        <w:r w:rsidRPr="00BA1B7D">
          <w:rPr>
            <w:rStyle w:val="Hypertextovodkaz"/>
            <w:noProof/>
          </w:rPr>
          <w:t>PROVEDENÍ ZKOUŠKY KANALIZACE</w:t>
        </w:r>
        <w:r>
          <w:rPr>
            <w:noProof/>
            <w:webHidden/>
          </w:rPr>
          <w:tab/>
        </w:r>
        <w:r>
          <w:rPr>
            <w:noProof/>
            <w:webHidden/>
          </w:rPr>
          <w:fldChar w:fldCharType="begin"/>
        </w:r>
        <w:r>
          <w:rPr>
            <w:noProof/>
            <w:webHidden/>
          </w:rPr>
          <w:instrText xml:space="preserve"> PAGEREF _Toc528304766 \h </w:instrText>
        </w:r>
        <w:r>
          <w:rPr>
            <w:noProof/>
            <w:webHidden/>
          </w:rPr>
        </w:r>
        <w:r>
          <w:rPr>
            <w:noProof/>
            <w:webHidden/>
          </w:rPr>
          <w:fldChar w:fldCharType="separate"/>
        </w:r>
        <w:r>
          <w:rPr>
            <w:noProof/>
            <w:webHidden/>
          </w:rPr>
          <w:t>9</w:t>
        </w:r>
        <w:r>
          <w:rPr>
            <w:noProof/>
            <w:webHidden/>
          </w:rPr>
          <w:fldChar w:fldCharType="end"/>
        </w:r>
      </w:hyperlink>
    </w:p>
    <w:p w14:paraId="70AD9413" w14:textId="220CC3A7" w:rsidR="00CB6C78" w:rsidRDefault="00CB6C78">
      <w:pPr>
        <w:pStyle w:val="Obsah2"/>
        <w:tabs>
          <w:tab w:val="left" w:pos="1760"/>
          <w:tab w:val="right" w:leader="dot" w:pos="9062"/>
        </w:tabs>
        <w:rPr>
          <w:rFonts w:eastAsiaTheme="minorEastAsia"/>
          <w:noProof/>
          <w:lang w:eastAsia="cs-CZ"/>
        </w:rPr>
      </w:pPr>
      <w:hyperlink w:anchor="_Toc528304767" w:history="1">
        <w:r w:rsidRPr="00BA1B7D">
          <w:rPr>
            <w:rStyle w:val="Hypertextovodkaz"/>
            <w:noProof/>
          </w:rPr>
          <w:t>D.5.4.1.a.4.3</w:t>
        </w:r>
        <w:r>
          <w:rPr>
            <w:rFonts w:eastAsiaTheme="minorEastAsia"/>
            <w:noProof/>
            <w:lang w:eastAsia="cs-CZ"/>
          </w:rPr>
          <w:tab/>
        </w:r>
        <w:r w:rsidRPr="00BA1B7D">
          <w:rPr>
            <w:rStyle w:val="Hypertextovodkaz"/>
            <w:noProof/>
          </w:rPr>
          <w:t>BOZP</w:t>
        </w:r>
        <w:r>
          <w:rPr>
            <w:noProof/>
            <w:webHidden/>
          </w:rPr>
          <w:tab/>
        </w:r>
        <w:r>
          <w:rPr>
            <w:noProof/>
            <w:webHidden/>
          </w:rPr>
          <w:fldChar w:fldCharType="begin"/>
        </w:r>
        <w:r>
          <w:rPr>
            <w:noProof/>
            <w:webHidden/>
          </w:rPr>
          <w:instrText xml:space="preserve"> PAGEREF _Toc528304767 \h </w:instrText>
        </w:r>
        <w:r>
          <w:rPr>
            <w:noProof/>
            <w:webHidden/>
          </w:rPr>
        </w:r>
        <w:r>
          <w:rPr>
            <w:noProof/>
            <w:webHidden/>
          </w:rPr>
          <w:fldChar w:fldCharType="separate"/>
        </w:r>
        <w:r>
          <w:rPr>
            <w:noProof/>
            <w:webHidden/>
          </w:rPr>
          <w:t>10</w:t>
        </w:r>
        <w:r>
          <w:rPr>
            <w:noProof/>
            <w:webHidden/>
          </w:rPr>
          <w:fldChar w:fldCharType="end"/>
        </w:r>
      </w:hyperlink>
    </w:p>
    <w:p w14:paraId="4E1685F4" w14:textId="2B69D18F" w:rsidR="00CB6C78" w:rsidRDefault="00CB6C78">
      <w:pPr>
        <w:pStyle w:val="Obsah2"/>
        <w:tabs>
          <w:tab w:val="left" w:pos="1760"/>
          <w:tab w:val="right" w:leader="dot" w:pos="9062"/>
        </w:tabs>
        <w:rPr>
          <w:rFonts w:eastAsiaTheme="minorEastAsia"/>
          <w:noProof/>
          <w:lang w:eastAsia="cs-CZ"/>
        </w:rPr>
      </w:pPr>
      <w:hyperlink w:anchor="_Toc528304768" w:history="1">
        <w:r w:rsidRPr="00BA1B7D">
          <w:rPr>
            <w:rStyle w:val="Hypertextovodkaz"/>
            <w:noProof/>
          </w:rPr>
          <w:t>D.5.4.1.a.4.4</w:t>
        </w:r>
        <w:r>
          <w:rPr>
            <w:rFonts w:eastAsiaTheme="minorEastAsia"/>
            <w:noProof/>
            <w:lang w:eastAsia="cs-CZ"/>
          </w:rPr>
          <w:tab/>
        </w:r>
        <w:r w:rsidRPr="00BA1B7D">
          <w:rPr>
            <w:rStyle w:val="Hypertextovodkaz"/>
            <w:noProof/>
          </w:rPr>
          <w:t>OCHRANA ŽIVOTNÍHO PROSTŘEDÍ</w:t>
        </w:r>
        <w:r>
          <w:rPr>
            <w:noProof/>
            <w:webHidden/>
          </w:rPr>
          <w:tab/>
        </w:r>
        <w:r>
          <w:rPr>
            <w:noProof/>
            <w:webHidden/>
          </w:rPr>
          <w:fldChar w:fldCharType="begin"/>
        </w:r>
        <w:r>
          <w:rPr>
            <w:noProof/>
            <w:webHidden/>
          </w:rPr>
          <w:instrText xml:space="preserve"> PAGEREF _Toc528304768 \h </w:instrText>
        </w:r>
        <w:r>
          <w:rPr>
            <w:noProof/>
            <w:webHidden/>
          </w:rPr>
        </w:r>
        <w:r>
          <w:rPr>
            <w:noProof/>
            <w:webHidden/>
          </w:rPr>
          <w:fldChar w:fldCharType="separate"/>
        </w:r>
        <w:r>
          <w:rPr>
            <w:noProof/>
            <w:webHidden/>
          </w:rPr>
          <w:t>10</w:t>
        </w:r>
        <w:r>
          <w:rPr>
            <w:noProof/>
            <w:webHidden/>
          </w:rPr>
          <w:fldChar w:fldCharType="end"/>
        </w:r>
      </w:hyperlink>
    </w:p>
    <w:p w14:paraId="511DAE97" w14:textId="3980B955" w:rsidR="00CB6C78" w:rsidRDefault="00CB6C78">
      <w:pPr>
        <w:pStyle w:val="Obsah1"/>
        <w:rPr>
          <w:rFonts w:eastAsiaTheme="minorEastAsia"/>
          <w:b w:val="0"/>
          <w:lang w:eastAsia="cs-CZ"/>
        </w:rPr>
      </w:pPr>
      <w:hyperlink w:anchor="_Toc528304769" w:history="1">
        <w:r w:rsidRPr="00BA1B7D">
          <w:rPr>
            <w:rStyle w:val="Hypertextovodkaz"/>
            <w:caps/>
          </w:rPr>
          <w:t>D.5.4.1.a.5</w:t>
        </w:r>
        <w:r>
          <w:rPr>
            <w:rFonts w:eastAsiaTheme="minorEastAsia"/>
            <w:b w:val="0"/>
            <w:lang w:eastAsia="cs-CZ"/>
          </w:rPr>
          <w:tab/>
        </w:r>
        <w:r w:rsidRPr="00BA1B7D">
          <w:rPr>
            <w:rStyle w:val="Hypertextovodkaz"/>
            <w:caps/>
          </w:rPr>
          <w:t>závěr</w:t>
        </w:r>
        <w:r>
          <w:rPr>
            <w:webHidden/>
          </w:rPr>
          <w:tab/>
        </w:r>
        <w:r>
          <w:rPr>
            <w:webHidden/>
          </w:rPr>
          <w:fldChar w:fldCharType="begin"/>
        </w:r>
        <w:r>
          <w:rPr>
            <w:webHidden/>
          </w:rPr>
          <w:instrText xml:space="preserve"> PAGEREF _Toc528304769 \h </w:instrText>
        </w:r>
        <w:r>
          <w:rPr>
            <w:webHidden/>
          </w:rPr>
        </w:r>
        <w:r>
          <w:rPr>
            <w:webHidden/>
          </w:rPr>
          <w:fldChar w:fldCharType="separate"/>
        </w:r>
        <w:r>
          <w:rPr>
            <w:webHidden/>
          </w:rPr>
          <w:t>11</w:t>
        </w:r>
        <w:r>
          <w:rPr>
            <w:webHidden/>
          </w:rPr>
          <w:fldChar w:fldCharType="end"/>
        </w:r>
      </w:hyperlink>
    </w:p>
    <w:p w14:paraId="7ABFC599" w14:textId="386B3256" w:rsidR="00CB6C78" w:rsidRDefault="00CB6C78">
      <w:pPr>
        <w:pStyle w:val="Obsah2"/>
        <w:tabs>
          <w:tab w:val="left" w:pos="1760"/>
          <w:tab w:val="right" w:leader="dot" w:pos="9062"/>
        </w:tabs>
        <w:rPr>
          <w:rFonts w:eastAsiaTheme="minorEastAsia"/>
          <w:noProof/>
          <w:lang w:eastAsia="cs-CZ"/>
        </w:rPr>
      </w:pPr>
      <w:hyperlink w:anchor="_Toc528304770" w:history="1">
        <w:r w:rsidRPr="00BA1B7D">
          <w:rPr>
            <w:rStyle w:val="Hypertextovodkaz"/>
            <w:noProof/>
          </w:rPr>
          <w:t>D.5.4.1.a.5.1</w:t>
        </w:r>
        <w:r>
          <w:rPr>
            <w:rFonts w:eastAsiaTheme="minorEastAsia"/>
            <w:noProof/>
            <w:lang w:eastAsia="cs-CZ"/>
          </w:rPr>
          <w:tab/>
        </w:r>
        <w:r w:rsidRPr="00BA1B7D">
          <w:rPr>
            <w:rStyle w:val="Hypertextovodkaz"/>
            <w:noProof/>
          </w:rPr>
          <w:t>PRÁVNÍ PŘEDPISY A NORMY</w:t>
        </w:r>
        <w:r>
          <w:rPr>
            <w:noProof/>
            <w:webHidden/>
          </w:rPr>
          <w:tab/>
        </w:r>
        <w:r>
          <w:rPr>
            <w:noProof/>
            <w:webHidden/>
          </w:rPr>
          <w:fldChar w:fldCharType="begin"/>
        </w:r>
        <w:r>
          <w:rPr>
            <w:noProof/>
            <w:webHidden/>
          </w:rPr>
          <w:instrText xml:space="preserve"> PAGEREF _Toc528304770 \h </w:instrText>
        </w:r>
        <w:r>
          <w:rPr>
            <w:noProof/>
            <w:webHidden/>
          </w:rPr>
        </w:r>
        <w:r>
          <w:rPr>
            <w:noProof/>
            <w:webHidden/>
          </w:rPr>
          <w:fldChar w:fldCharType="separate"/>
        </w:r>
        <w:r>
          <w:rPr>
            <w:noProof/>
            <w:webHidden/>
          </w:rPr>
          <w:t>11</w:t>
        </w:r>
        <w:r>
          <w:rPr>
            <w:noProof/>
            <w:webHidden/>
          </w:rPr>
          <w:fldChar w:fldCharType="end"/>
        </w:r>
      </w:hyperlink>
    </w:p>
    <w:p w14:paraId="2A0C6A41" w14:textId="1229E646" w:rsidR="00CB6C78" w:rsidRDefault="00CB6C78">
      <w:pPr>
        <w:pStyle w:val="Obsah1"/>
        <w:rPr>
          <w:rFonts w:eastAsiaTheme="minorEastAsia"/>
          <w:b w:val="0"/>
          <w:lang w:eastAsia="cs-CZ"/>
        </w:rPr>
      </w:pPr>
      <w:hyperlink w:anchor="_Toc528304771" w:history="1">
        <w:r w:rsidRPr="00BA1B7D">
          <w:rPr>
            <w:rStyle w:val="Hypertextovodkaz"/>
          </w:rPr>
          <w:t>D.5.4.1.a.6</w:t>
        </w:r>
        <w:r>
          <w:rPr>
            <w:rFonts w:eastAsiaTheme="minorEastAsia"/>
            <w:b w:val="0"/>
            <w:lang w:eastAsia="cs-CZ"/>
          </w:rPr>
          <w:tab/>
        </w:r>
        <w:r w:rsidRPr="00BA1B7D">
          <w:rPr>
            <w:rStyle w:val="Hypertextovodkaz"/>
          </w:rPr>
          <w:t>PŘÍLOHY</w:t>
        </w:r>
        <w:r>
          <w:rPr>
            <w:webHidden/>
          </w:rPr>
          <w:tab/>
        </w:r>
        <w:r>
          <w:rPr>
            <w:webHidden/>
          </w:rPr>
          <w:fldChar w:fldCharType="begin"/>
        </w:r>
        <w:r>
          <w:rPr>
            <w:webHidden/>
          </w:rPr>
          <w:instrText xml:space="preserve"> PAGEREF _Toc528304771 \h </w:instrText>
        </w:r>
        <w:r>
          <w:rPr>
            <w:webHidden/>
          </w:rPr>
        </w:r>
        <w:r>
          <w:rPr>
            <w:webHidden/>
          </w:rPr>
          <w:fldChar w:fldCharType="separate"/>
        </w:r>
        <w:r>
          <w:rPr>
            <w:webHidden/>
          </w:rPr>
          <w:t>12</w:t>
        </w:r>
        <w:r>
          <w:rPr>
            <w:webHidden/>
          </w:rPr>
          <w:fldChar w:fldCharType="end"/>
        </w:r>
      </w:hyperlink>
    </w:p>
    <w:p w14:paraId="3C0B9747" w14:textId="6DFE781E" w:rsidR="002C679E" w:rsidRPr="00A267B7" w:rsidRDefault="00DC1EAB" w:rsidP="00CB6C78">
      <w:pPr>
        <w:pStyle w:val="Nadpis1"/>
      </w:pPr>
      <w:r w:rsidRPr="00BD4A72">
        <w:lastRenderedPageBreak/>
        <w:fldChar w:fldCharType="end"/>
      </w:r>
      <w:bookmarkStart w:id="1" w:name="_Toc503264084"/>
      <w:bookmarkStart w:id="2" w:name="_Toc528304743"/>
      <w:r w:rsidR="00C03819" w:rsidRPr="00A267B7">
        <w:t>PRŮVODNÍ ČÁST</w:t>
      </w:r>
      <w:bookmarkEnd w:id="1"/>
      <w:bookmarkEnd w:id="2"/>
    </w:p>
    <w:p w14:paraId="23B74454" w14:textId="77777777" w:rsidR="00C03819" w:rsidRPr="00BD4A72" w:rsidRDefault="00C03819" w:rsidP="00CB6C78">
      <w:pPr>
        <w:pStyle w:val="Nadpis2"/>
      </w:pPr>
      <w:bookmarkStart w:id="3" w:name="_Toc503264085"/>
      <w:bookmarkStart w:id="4" w:name="_Toc528304744"/>
      <w:r w:rsidRPr="00BD4A72">
        <w:t>IDENTIFIKAČNÍ ÚDAJE STAVBY A STAVEBNÍKA</w:t>
      </w:r>
      <w:bookmarkEnd w:id="3"/>
      <w:bookmarkEnd w:id="4"/>
    </w:p>
    <w:p w14:paraId="7AB4BB66" w14:textId="77777777" w:rsidR="000C00BF" w:rsidRDefault="000C00BF" w:rsidP="000C00BF">
      <w:bookmarkStart w:id="5" w:name="_Hlk511893081"/>
      <w:r>
        <w:t xml:space="preserve">Stavebník: </w:t>
      </w:r>
      <w:r>
        <w:tab/>
      </w:r>
      <w:r>
        <w:tab/>
      </w:r>
      <w:r>
        <w:tab/>
      </w:r>
      <w:bookmarkStart w:id="6" w:name="_Hlk526843715"/>
      <w:r>
        <w:t>VOŠ, SŠ, ZŠ a MŠ, Hradec Králové, Štefánikova 549/27</w:t>
      </w:r>
    </w:p>
    <w:bookmarkEnd w:id="6"/>
    <w:p w14:paraId="02862D8C" w14:textId="77777777" w:rsidR="000C00BF" w:rsidRDefault="000C00BF" w:rsidP="000C00BF">
      <w:pPr>
        <w:ind w:left="2832" w:hanging="2832"/>
      </w:pPr>
      <w:r>
        <w:t xml:space="preserve">Akce: </w:t>
      </w:r>
      <w:r>
        <w:tab/>
        <w:t>Centrum komplexní odborné podpory pro klienty se sluchovým postižením při VOŠ, SŠ, ZŠ a MŠ Štefánikova</w:t>
      </w:r>
    </w:p>
    <w:p w14:paraId="708E0024" w14:textId="77777777" w:rsidR="000C00BF" w:rsidRDefault="000C00BF" w:rsidP="000C00BF">
      <w:r>
        <w:t>Stupeň PD:</w:t>
      </w:r>
      <w:r>
        <w:tab/>
      </w:r>
      <w:r>
        <w:tab/>
      </w:r>
      <w:r>
        <w:tab/>
        <w:t>DSP</w:t>
      </w:r>
    </w:p>
    <w:p w14:paraId="12A84C56" w14:textId="29EB899D" w:rsidR="000C00BF" w:rsidRDefault="000C00BF" w:rsidP="000C00BF">
      <w:r>
        <w:t>Vypracoval:</w:t>
      </w:r>
      <w:r>
        <w:tab/>
      </w:r>
      <w:r>
        <w:tab/>
      </w:r>
      <w:r>
        <w:tab/>
        <w:t>Ing. Tereza Andrlová</w:t>
      </w:r>
    </w:p>
    <w:p w14:paraId="5D852EF8" w14:textId="77777777" w:rsidR="000C00BF" w:rsidRDefault="000C00BF" w:rsidP="000C00BF">
      <w:r>
        <w:t>Odpovědný projektant:</w:t>
      </w:r>
      <w:r>
        <w:tab/>
      </w:r>
      <w:r>
        <w:tab/>
        <w:t>Ing. arch. Marta Ševčíková</w:t>
      </w:r>
    </w:p>
    <w:p w14:paraId="5967D4FB" w14:textId="557F710C" w:rsidR="000C00BF" w:rsidRDefault="000C00BF" w:rsidP="000C00BF">
      <w:r>
        <w:tab/>
      </w:r>
      <w:r>
        <w:tab/>
      </w:r>
      <w:r>
        <w:tab/>
      </w:r>
      <w:r>
        <w:tab/>
        <w:t>č. autorizace ČKA 04 407</w:t>
      </w:r>
      <w:bookmarkEnd w:id="5"/>
    </w:p>
    <w:p w14:paraId="29BC6289" w14:textId="77777777" w:rsidR="00DC1EAB" w:rsidRPr="00BD4A72" w:rsidRDefault="00DC1EAB" w:rsidP="00CE6EB0"/>
    <w:p w14:paraId="3B1CEF2C" w14:textId="77777777" w:rsidR="00C03819" w:rsidRPr="00BD4A72" w:rsidRDefault="00C03819" w:rsidP="00C724E3">
      <w:pPr>
        <w:pStyle w:val="Nadpis2"/>
      </w:pPr>
      <w:bookmarkStart w:id="7" w:name="_Toc503264088"/>
      <w:bookmarkStart w:id="8" w:name="_Toc528304745"/>
      <w:r w:rsidRPr="00BD4A72">
        <w:t>ÚČEL ZPRACOVÁNÍ</w:t>
      </w:r>
      <w:bookmarkEnd w:id="7"/>
      <w:bookmarkEnd w:id="8"/>
    </w:p>
    <w:p w14:paraId="68BDA657" w14:textId="59D2A88A" w:rsidR="000C00BF" w:rsidRDefault="000C00BF" w:rsidP="000C00BF">
      <w:bookmarkStart w:id="9" w:name="_Hlk511893109"/>
      <w:r>
        <w:t xml:space="preserve">Projektová dokumentace zpracovává kompletní návrh vodovodu a kanalizace přístavby a původní části centra komplexní odborné podpory pro klienty se sluchovým postižením při VOŠ, SŠ, ZŠ a MŠ Štefánikova. </w:t>
      </w:r>
      <w:bookmarkEnd w:id="9"/>
    </w:p>
    <w:p w14:paraId="69139C82" w14:textId="77777777" w:rsidR="00B7153E" w:rsidRPr="00BD4A72" w:rsidRDefault="00B7153E" w:rsidP="00F433E2">
      <w:pPr>
        <w:pStyle w:val="Nadpis2"/>
        <w:numPr>
          <w:ilvl w:val="0"/>
          <w:numId w:val="0"/>
        </w:numPr>
        <w:ind w:left="2835"/>
      </w:pPr>
    </w:p>
    <w:p w14:paraId="306803FD" w14:textId="77777777" w:rsidR="00C03819" w:rsidRPr="00BD4A72" w:rsidRDefault="00C03819" w:rsidP="00CB6C78">
      <w:pPr>
        <w:pStyle w:val="Nadpis1"/>
      </w:pPr>
      <w:bookmarkStart w:id="10" w:name="_Toc503264089"/>
      <w:bookmarkStart w:id="11" w:name="_Toc528304746"/>
      <w:r w:rsidRPr="00BD4A72">
        <w:t>PODKLADY</w:t>
      </w:r>
      <w:bookmarkEnd w:id="10"/>
      <w:bookmarkEnd w:id="11"/>
    </w:p>
    <w:p w14:paraId="216DD5CE" w14:textId="77777777" w:rsidR="00D11DA3" w:rsidRPr="00BD4A72" w:rsidRDefault="00B064D7" w:rsidP="00B064D7">
      <w:bookmarkStart w:id="12" w:name="_Hlk510697732"/>
      <w:r w:rsidRPr="00BD4A72">
        <w:t>Ke zpracování projektové dokumentace byl</w:t>
      </w:r>
      <w:r w:rsidR="00D11DA3" w:rsidRPr="00BD4A72">
        <w:t>o použito těchto podkladů:</w:t>
      </w:r>
    </w:p>
    <w:p w14:paraId="0DB011F6" w14:textId="01988D94" w:rsidR="00B05F82" w:rsidRDefault="00B05F82" w:rsidP="0088622B">
      <w:pPr>
        <w:pStyle w:val="Odstavecseseznamem"/>
        <w:numPr>
          <w:ilvl w:val="0"/>
          <w:numId w:val="6"/>
        </w:numPr>
      </w:pPr>
      <w:r w:rsidRPr="00BD4A72">
        <w:t>Zadání investora</w:t>
      </w:r>
    </w:p>
    <w:p w14:paraId="547C1944" w14:textId="3B0F4C59" w:rsidR="000C00BF" w:rsidRPr="000C00BF" w:rsidRDefault="000C00BF" w:rsidP="000C00BF">
      <w:pPr>
        <w:pStyle w:val="Odstavecseseznamem"/>
        <w:numPr>
          <w:ilvl w:val="0"/>
          <w:numId w:val="6"/>
        </w:numPr>
      </w:pPr>
      <w:r w:rsidRPr="000C00BF">
        <w:t>Archivní projektové dokumentace objektu</w:t>
      </w:r>
    </w:p>
    <w:p w14:paraId="36ADC0D7" w14:textId="77777777" w:rsidR="00B064D7" w:rsidRPr="00BD4A72" w:rsidRDefault="00D11DA3" w:rsidP="0088622B">
      <w:pPr>
        <w:pStyle w:val="Odstavecseseznamem"/>
        <w:numPr>
          <w:ilvl w:val="0"/>
          <w:numId w:val="6"/>
        </w:numPr>
      </w:pPr>
      <w:r w:rsidRPr="00BD4A72">
        <w:t xml:space="preserve">Typové podklady výrobců: </w:t>
      </w:r>
      <w:r w:rsidR="00EF5D25" w:rsidRPr="00BD4A72">
        <w:t>k</w:t>
      </w:r>
      <w:r w:rsidR="00B064D7" w:rsidRPr="00BD4A72">
        <w:t>atalog výrobce vodovodního a kanalizačního potrubí</w:t>
      </w:r>
      <w:r w:rsidRPr="00BD4A72">
        <w:t>, v</w:t>
      </w:r>
      <w:r w:rsidR="00B064D7" w:rsidRPr="00BD4A72">
        <w:t>ýrobce tepelné izolace</w:t>
      </w:r>
      <w:r w:rsidRPr="00BD4A72">
        <w:t>, v</w:t>
      </w:r>
      <w:r w:rsidR="00B064D7" w:rsidRPr="00BD4A72">
        <w:t>ýrobce armatur</w:t>
      </w:r>
    </w:p>
    <w:p w14:paraId="42CBD3F8" w14:textId="77777777" w:rsidR="00D11DA3" w:rsidRPr="00BD4A72" w:rsidRDefault="00B05F82" w:rsidP="0088622B">
      <w:pPr>
        <w:pStyle w:val="Odstavecseseznamem"/>
        <w:numPr>
          <w:ilvl w:val="0"/>
          <w:numId w:val="6"/>
        </w:numPr>
      </w:pPr>
      <w:r w:rsidRPr="00BD4A72">
        <w:t xml:space="preserve">Související zákony, vyhlášky a </w:t>
      </w:r>
      <w:r w:rsidR="00D11DA3" w:rsidRPr="00BD4A72">
        <w:t>normy</w:t>
      </w:r>
    </w:p>
    <w:bookmarkEnd w:id="12"/>
    <w:p w14:paraId="208F9F19" w14:textId="41751DD1" w:rsidR="000F2FD6" w:rsidRPr="00BD4A72" w:rsidRDefault="000F2FD6" w:rsidP="0088622B">
      <w:pPr>
        <w:pStyle w:val="Odstavecseseznamem"/>
        <w:numPr>
          <w:ilvl w:val="0"/>
          <w:numId w:val="2"/>
        </w:numPr>
        <w:rPr>
          <w:i/>
          <w:color w:val="00B050"/>
        </w:rPr>
      </w:pPr>
      <w:r w:rsidRPr="00BD4A72">
        <w:rPr>
          <w:color w:val="00B050"/>
        </w:rPr>
        <w:br w:type="page"/>
      </w:r>
    </w:p>
    <w:p w14:paraId="6E96E04C" w14:textId="77777777" w:rsidR="00907395" w:rsidRPr="00BD4A72" w:rsidRDefault="00907395" w:rsidP="00907395">
      <w:pPr>
        <w:pStyle w:val="Nadpis1"/>
      </w:pPr>
      <w:bookmarkStart w:id="13" w:name="_Toc503264103"/>
      <w:bookmarkStart w:id="14" w:name="_Toc528304747"/>
      <w:r w:rsidRPr="00BD4A72">
        <w:lastRenderedPageBreak/>
        <w:t>NAVRHOVANÝ STAV</w:t>
      </w:r>
      <w:bookmarkEnd w:id="13"/>
      <w:bookmarkEnd w:id="14"/>
    </w:p>
    <w:p w14:paraId="2D27AF6F" w14:textId="77777777" w:rsidR="00907395" w:rsidRPr="00BD4A72" w:rsidRDefault="00907395" w:rsidP="00907395">
      <w:pPr>
        <w:pStyle w:val="Nadpis2"/>
      </w:pPr>
      <w:bookmarkStart w:id="15" w:name="_Toc503264104"/>
      <w:bookmarkStart w:id="16" w:name="_Toc528304748"/>
      <w:r w:rsidRPr="00BD4A72">
        <w:t>TECHNICKÝ POPIS OBJEKTU A PROSTŘEDÍ</w:t>
      </w:r>
      <w:bookmarkEnd w:id="15"/>
      <w:bookmarkEnd w:id="16"/>
    </w:p>
    <w:p w14:paraId="6F835E1D" w14:textId="77777777" w:rsidR="004B4793" w:rsidRPr="004B4793" w:rsidRDefault="004B4793" w:rsidP="004B4793">
      <w:bookmarkStart w:id="17" w:name="_Toc503264105"/>
      <w:r w:rsidRPr="004B4793">
        <w:t>Školní areál skládajíce z několika propojených budov z 90. let 20. století se nachází na rovinatém terénu. Severně je vymezen zástavbou sídliště Moravské Předměstí, východně potokem a lesoparkem, který však neplní funkci lesa. Sestává se z několika propojených budov z 90. let 20. století, uzavřených nádvoří a ostatních volných ploch. Celý areál je oplocen. Hlavní vjezd do areálu a před hlavní vstup do školy je z účelové komunikace Suchého.</w:t>
      </w:r>
    </w:p>
    <w:p w14:paraId="1DBE6CAF" w14:textId="77777777" w:rsidR="004B4793" w:rsidRPr="004B4793" w:rsidRDefault="004B4793" w:rsidP="004B4793">
      <w:r w:rsidRPr="004B4793">
        <w:t>Využití areálu se nemění ani samotné řešené budovy se nemění. Ve stávajících dvou patrech mateřské školy probíhá a bude probíhat předškolní výuka i po dokončení stavebních úprav. Navržená přístavba nebude sloužit předškolní výchově, ale jako centrum komplexní odborné podpory pro klienty se sluchovým postižením. Přístavbu budou navštěvovat rodiče a široká veřejnost s dětmi. Školský areál nabízí komplexní podporu pro klienty se sluchovým postižením. Nachází se zde mateřská škola, základní škola, odborné učiliště, střední škola a vyšší odborná škola včetně internátního ubytování.</w:t>
      </w:r>
    </w:p>
    <w:p w14:paraId="4287E50D" w14:textId="17C5278E" w:rsidR="000C00BF" w:rsidRDefault="004B4793" w:rsidP="004B4793">
      <w:r w:rsidRPr="004B4793">
        <w:t xml:space="preserve">Budovy školy stojí na stavebních pozemcích severního okraje městské zástavby Hradce Králové. </w:t>
      </w:r>
    </w:p>
    <w:p w14:paraId="78DAD9C0" w14:textId="669C5DBE" w:rsidR="004B4793" w:rsidRDefault="004B4793" w:rsidP="004B4793">
      <w:r w:rsidRPr="004B4793">
        <w:t>Stavební úpravy stávajících vybraných dispozic stávající mateřské školy pro klienty se sluchovým postižením, nástavba patra pro účely centra pro rodiče s dětmi a přístavby vertikálního komunikačního traktu s výtahem. Jde o stavbu trvalou. Součástí budou také parterové úpravy. Stavebními úpravami nedochází ke zhoršení stávajících odtokových poměrů. Dešťové vody ze střech jsou vedeny do stávající dešťové kanalizace. Rekonstrukcí objektů není navrhována úprava nakládání s dešťovými vodami oproti stávajícímu stavu.</w:t>
      </w:r>
    </w:p>
    <w:p w14:paraId="7727F5DB" w14:textId="018B2AC9" w:rsidR="004B4793" w:rsidRDefault="004B4793" w:rsidP="004B4793">
      <w:r w:rsidRPr="004B4793">
        <w:t>Stavebními úpravami nedochází ke změně napojení objektu na technickou infrastrukturu</w:t>
      </w:r>
      <w:r>
        <w:t>.</w:t>
      </w:r>
    </w:p>
    <w:p w14:paraId="52F51D56" w14:textId="77777777" w:rsidR="004B4793" w:rsidRPr="00390EC2" w:rsidRDefault="004B4793" w:rsidP="004B4793"/>
    <w:p w14:paraId="7A0E528D" w14:textId="77777777" w:rsidR="00907395" w:rsidRPr="00BD4A72" w:rsidRDefault="00907395" w:rsidP="00907395">
      <w:pPr>
        <w:pStyle w:val="Nadpis2"/>
      </w:pPr>
      <w:bookmarkStart w:id="18" w:name="_Toc503264108"/>
      <w:bookmarkStart w:id="19" w:name="_Toc528304749"/>
      <w:bookmarkEnd w:id="17"/>
      <w:r w:rsidRPr="00BD4A72">
        <w:t>VNITŘNÍ VODOVOD</w:t>
      </w:r>
      <w:bookmarkEnd w:id="18"/>
      <w:bookmarkEnd w:id="19"/>
    </w:p>
    <w:p w14:paraId="1281D6AC" w14:textId="77777777" w:rsidR="00A57B58" w:rsidRPr="00BD4A72" w:rsidRDefault="00A57B58" w:rsidP="00CA0FF6">
      <w:r w:rsidRPr="00BD4A72">
        <w:t>Veškerá potrubí se budou umisťovat do konstrukcí tak, aby byla zabezpečena mechanická ochrana vedení potrubí.</w:t>
      </w:r>
    </w:p>
    <w:p w14:paraId="1A154A3F" w14:textId="787AEC32" w:rsidR="00B14C63" w:rsidRPr="00BD4A72" w:rsidRDefault="00A57B58" w:rsidP="00CA0FF6">
      <w:r w:rsidRPr="00BD4A72">
        <w:t xml:space="preserve">Jednotlivé trasy jsou vedeny společně. </w:t>
      </w:r>
      <w:r w:rsidRPr="00877CA5">
        <w:t>Potrubí jsou vedena ve stěnách</w:t>
      </w:r>
      <w:r w:rsidR="00CE4359" w:rsidRPr="00877CA5">
        <w:t xml:space="preserve">, </w:t>
      </w:r>
      <w:proofErr w:type="spellStart"/>
      <w:r w:rsidRPr="00877CA5">
        <w:t>předstěnách</w:t>
      </w:r>
      <w:proofErr w:type="spellEnd"/>
      <w:r w:rsidRPr="00877CA5">
        <w:t xml:space="preserve"> nebo</w:t>
      </w:r>
      <w:r w:rsidR="00B6521F" w:rsidRPr="00877CA5">
        <w:t xml:space="preserve"> </w:t>
      </w:r>
      <w:r w:rsidR="000C00BF" w:rsidRPr="00877CA5">
        <w:t xml:space="preserve">zavěšené </w:t>
      </w:r>
      <w:r w:rsidR="00CA0FF6" w:rsidRPr="00877CA5">
        <w:t>pod stropem</w:t>
      </w:r>
      <w:r w:rsidRPr="00877CA5">
        <w:t>. Veškeré potrubí splňuje dle n</w:t>
      </w:r>
      <w:r w:rsidRPr="00BD4A72">
        <w:t>ávrhu požadované sklony směrem k vypouštěcím ventilům</w:t>
      </w:r>
      <w:r w:rsidR="00397079" w:rsidRPr="00BD4A72">
        <w:t xml:space="preserve"> </w:t>
      </w:r>
      <w:r w:rsidR="00397079" w:rsidRPr="000C00BF">
        <w:t xml:space="preserve">a budou se umisťovat do konstrukcí tak, aby byla zabezpečena mechanická ochrana vedení potrubí. </w:t>
      </w:r>
      <w:r w:rsidR="00B14C63" w:rsidRPr="00BD4A72">
        <w:t>Rozvod je před zařizovacím předmětem ukončen patřičným uzávěrem.</w:t>
      </w:r>
    </w:p>
    <w:p w14:paraId="3DCE0A7C" w14:textId="25D4DD30" w:rsidR="00397079" w:rsidRPr="00BD4A72" w:rsidRDefault="000C00BF" w:rsidP="00CA0FF6">
      <w:r>
        <w:t>Ohřev</w:t>
      </w:r>
      <w:r w:rsidR="00397079" w:rsidRPr="000C00BF">
        <w:t xml:space="preserve"> TV</w:t>
      </w:r>
      <w:r>
        <w:t xml:space="preserve"> se zajišťuje centrálně pro celý areál</w:t>
      </w:r>
      <w:r w:rsidR="00B6521F" w:rsidRPr="000C00BF">
        <w:t>.</w:t>
      </w:r>
    </w:p>
    <w:p w14:paraId="24750859" w14:textId="46EF2EF8" w:rsidR="00397079" w:rsidRPr="00BD4A72" w:rsidRDefault="00397079" w:rsidP="00397079">
      <w:r w:rsidRPr="00BD4A72">
        <w:t xml:space="preserve">Rozvody jsou navrženy tak, </w:t>
      </w:r>
      <w:r w:rsidR="00BD4A72" w:rsidRPr="00BD4A72">
        <w:t>aby vybrané</w:t>
      </w:r>
      <w:r w:rsidRPr="00BD4A72">
        <w:t xml:space="preserve"> místnosti byly samostatně uzavíratelné bez nutnosti omezení </w:t>
      </w:r>
      <w:r w:rsidR="00FB1482">
        <w:t xml:space="preserve">celého </w:t>
      </w:r>
      <w:r w:rsidR="00F76EC0">
        <w:t>objektu</w:t>
      </w:r>
      <w:r w:rsidRPr="00BD4A72">
        <w:t>. Tento stav je zabezpečen samostatnými uzávěry.</w:t>
      </w:r>
    </w:p>
    <w:p w14:paraId="38CDF4E1" w14:textId="77777777" w:rsidR="005C38C1" w:rsidRPr="00BD4A72" w:rsidRDefault="005C38C1" w:rsidP="005C38C1">
      <w:pPr>
        <w:pStyle w:val="Odstavecseseznamem"/>
        <w:rPr>
          <w:i/>
          <w:color w:val="C00000"/>
        </w:rPr>
      </w:pPr>
    </w:p>
    <w:p w14:paraId="2CED5AF5" w14:textId="77777777" w:rsidR="00AC23A3" w:rsidRPr="00BD4A72" w:rsidRDefault="00AC23A3" w:rsidP="00AC23A3">
      <w:pPr>
        <w:pStyle w:val="Nadpis3"/>
      </w:pPr>
      <w:bookmarkStart w:id="20" w:name="_Toc528304750"/>
      <w:r w:rsidRPr="00BD4A72">
        <w:t>ZPŮSOB PROVÁDĚNÍ</w:t>
      </w:r>
      <w:r w:rsidR="00145CF6" w:rsidRPr="00BD4A72">
        <w:t xml:space="preserve"> (</w:t>
      </w:r>
      <w:r w:rsidRPr="00BD4A72">
        <w:t>MATERIÁL</w:t>
      </w:r>
      <w:r w:rsidR="00145CF6" w:rsidRPr="00BD4A72">
        <w:t>, POŽÁRNÍ ZABEZPEČENÍ, IZOLACE)</w:t>
      </w:r>
      <w:bookmarkEnd w:id="20"/>
    </w:p>
    <w:p w14:paraId="28C73DC0" w14:textId="77777777" w:rsidR="007C7A3C" w:rsidRPr="00BD4A72" w:rsidRDefault="007C7A3C" w:rsidP="007C7A3C">
      <w:r w:rsidRPr="00BD4A72">
        <w:t>Připojení zařizovacích předmětů bude provedeno z materiálu PP RCT S4</w:t>
      </w:r>
      <w:r w:rsidR="00045CA7">
        <w:t xml:space="preserve"> a PP RCT S3,2.</w:t>
      </w:r>
    </w:p>
    <w:p w14:paraId="7E98B2EE" w14:textId="77777777" w:rsidR="00AC23A3" w:rsidRPr="00BD4A72" w:rsidRDefault="00AC23A3" w:rsidP="003545A4">
      <w:r w:rsidRPr="00BD4A72">
        <w:lastRenderedPageBreak/>
        <w:t>Rozvody vodovodního potrubí se musí montovat a upravit tak, aby byla zachována předepsaná provozní pevnost trubek a spojů, zabezpečena poloha potrubí, přenášení hmotnosti a dynamických účinků na potrubí a montážních předpisů výrobce potrubí. Vzdálenost podpor a uchycení potrubí je dána příslušnou normou a montážními předpisy výrobce. Na stoupacích potrubích a na ležatých rozvodech vodovodu budou umístěny kompenzátory, případně kompenzační smyčky příslušných dimenzí. Umístění kompenzací bude provedeno podle montážních předpisů výrobce potrubí.</w:t>
      </w:r>
    </w:p>
    <w:p w14:paraId="43155FE7" w14:textId="6998B5D3" w:rsidR="00145CF6" w:rsidRDefault="00145CF6" w:rsidP="00145CF6">
      <w:r w:rsidRPr="00BD4A72">
        <w:t>Tepelná izolace zařízení pro vnitřní rozvod teplé vody (TV) a studené vody (SV) bude proveden dle vyhlášky 193/2007 Sb.</w:t>
      </w:r>
    </w:p>
    <w:p w14:paraId="260CFC1C" w14:textId="77777777" w:rsidR="00145CF6" w:rsidRPr="00BD4A72" w:rsidRDefault="00145CF6" w:rsidP="00145CF6">
      <w:pPr>
        <w:rPr>
          <w:b/>
        </w:rPr>
      </w:pPr>
      <w:r w:rsidRPr="00BD4A72">
        <w:rPr>
          <w:b/>
        </w:rPr>
        <w:t>Tabulka tloušťky izolace:</w:t>
      </w:r>
    </w:p>
    <w:tbl>
      <w:tblPr>
        <w:tblStyle w:val="Mkatabulky"/>
        <w:tblW w:w="0" w:type="auto"/>
        <w:tblInd w:w="720" w:type="dxa"/>
        <w:tblLook w:val="04A0" w:firstRow="1" w:lastRow="0" w:firstColumn="1" w:lastColumn="0" w:noHBand="0" w:noVBand="1"/>
      </w:tblPr>
      <w:tblGrid>
        <w:gridCol w:w="2081"/>
        <w:gridCol w:w="2091"/>
        <w:gridCol w:w="2058"/>
        <w:gridCol w:w="2112"/>
      </w:tblGrid>
      <w:tr w:rsidR="00145CF6" w:rsidRPr="00BD4A72" w14:paraId="689906A9" w14:textId="77777777" w:rsidTr="00145CF6">
        <w:tc>
          <w:tcPr>
            <w:tcW w:w="2265" w:type="dxa"/>
          </w:tcPr>
          <w:p w14:paraId="5B3073D2" w14:textId="77777777" w:rsidR="00145CF6" w:rsidRPr="00BD4A72" w:rsidRDefault="00145CF6" w:rsidP="00145CF6">
            <w:pPr>
              <w:rPr>
                <w:b/>
              </w:rPr>
            </w:pPr>
            <w:r w:rsidRPr="00BD4A72">
              <w:rPr>
                <w:b/>
              </w:rPr>
              <w:t>Potrubí</w:t>
            </w:r>
          </w:p>
        </w:tc>
        <w:tc>
          <w:tcPr>
            <w:tcW w:w="2265" w:type="dxa"/>
          </w:tcPr>
          <w:p w14:paraId="6CD81B39" w14:textId="77777777" w:rsidR="00145CF6" w:rsidRPr="00BD4A72" w:rsidRDefault="00145CF6" w:rsidP="00145CF6">
            <w:pPr>
              <w:rPr>
                <w:b/>
              </w:rPr>
            </w:pPr>
            <w:r w:rsidRPr="00BD4A72">
              <w:rPr>
                <w:b/>
              </w:rPr>
              <w:t>Studená voda</w:t>
            </w:r>
          </w:p>
        </w:tc>
        <w:tc>
          <w:tcPr>
            <w:tcW w:w="2266" w:type="dxa"/>
          </w:tcPr>
          <w:p w14:paraId="3999550A" w14:textId="77777777" w:rsidR="00145CF6" w:rsidRPr="00BD4A72" w:rsidRDefault="00145CF6" w:rsidP="00145CF6">
            <w:pPr>
              <w:rPr>
                <w:b/>
              </w:rPr>
            </w:pPr>
            <w:r w:rsidRPr="00BD4A72">
              <w:rPr>
                <w:b/>
              </w:rPr>
              <w:t>Teplá voda</w:t>
            </w:r>
          </w:p>
        </w:tc>
        <w:tc>
          <w:tcPr>
            <w:tcW w:w="2266" w:type="dxa"/>
          </w:tcPr>
          <w:p w14:paraId="4A6039DF" w14:textId="77777777" w:rsidR="00145CF6" w:rsidRPr="00BD4A72" w:rsidRDefault="00145CF6" w:rsidP="00145CF6">
            <w:pPr>
              <w:rPr>
                <w:b/>
              </w:rPr>
            </w:pPr>
            <w:r w:rsidRPr="00BD4A72">
              <w:rPr>
                <w:b/>
              </w:rPr>
              <w:t>Cirkulační voda</w:t>
            </w:r>
          </w:p>
        </w:tc>
      </w:tr>
      <w:tr w:rsidR="00145CF6" w:rsidRPr="00BD4A72" w14:paraId="12F20CD4" w14:textId="77777777" w:rsidTr="00145CF6">
        <w:tc>
          <w:tcPr>
            <w:tcW w:w="2265" w:type="dxa"/>
          </w:tcPr>
          <w:p w14:paraId="51A17BC0" w14:textId="77777777" w:rsidR="00145CF6" w:rsidRPr="00BD4A72" w:rsidRDefault="00145CF6" w:rsidP="00145CF6">
            <w:pPr>
              <w:rPr>
                <w:b/>
              </w:rPr>
            </w:pPr>
            <w:r w:rsidRPr="00BD4A72">
              <w:rPr>
                <w:b/>
              </w:rPr>
              <w:t>16x2,3 mm</w:t>
            </w:r>
          </w:p>
        </w:tc>
        <w:tc>
          <w:tcPr>
            <w:tcW w:w="2265" w:type="dxa"/>
          </w:tcPr>
          <w:p w14:paraId="3B156658" w14:textId="22680F6C" w:rsidR="00145CF6" w:rsidRPr="00BD4A72" w:rsidRDefault="00145CF6" w:rsidP="00145CF6">
            <w:r w:rsidRPr="00BD4A72">
              <w:t xml:space="preserve">tl. </w:t>
            </w:r>
            <w:r w:rsidR="00B12CD6">
              <w:t>10</w:t>
            </w:r>
            <w:r w:rsidR="00AB51F3">
              <w:t xml:space="preserve"> </w:t>
            </w:r>
            <w:r w:rsidR="00BD4A72" w:rsidRPr="00BD4A72">
              <w:t>mm</w:t>
            </w:r>
          </w:p>
        </w:tc>
        <w:tc>
          <w:tcPr>
            <w:tcW w:w="2266" w:type="dxa"/>
          </w:tcPr>
          <w:p w14:paraId="3F03FF88" w14:textId="77777777" w:rsidR="00145CF6" w:rsidRPr="00BD4A72" w:rsidRDefault="00145CF6" w:rsidP="00145CF6">
            <w:r w:rsidRPr="00BD4A72">
              <w:t xml:space="preserve">tl. </w:t>
            </w:r>
            <w:r w:rsidR="00BD4A72" w:rsidRPr="00BD4A72">
              <w:t>13 mm</w:t>
            </w:r>
          </w:p>
        </w:tc>
        <w:tc>
          <w:tcPr>
            <w:tcW w:w="2266" w:type="dxa"/>
          </w:tcPr>
          <w:p w14:paraId="176EDBC7" w14:textId="77777777" w:rsidR="00145CF6" w:rsidRPr="00BD4A72" w:rsidRDefault="00145CF6" w:rsidP="00145CF6">
            <w:r w:rsidRPr="00BD4A72">
              <w:t xml:space="preserve">tl. </w:t>
            </w:r>
            <w:r w:rsidR="00BD4A72" w:rsidRPr="00BD4A72">
              <w:t>13 mm</w:t>
            </w:r>
          </w:p>
        </w:tc>
      </w:tr>
      <w:tr w:rsidR="00145CF6" w:rsidRPr="00BD4A72" w14:paraId="458E9131" w14:textId="77777777" w:rsidTr="00145CF6">
        <w:tc>
          <w:tcPr>
            <w:tcW w:w="2265" w:type="dxa"/>
          </w:tcPr>
          <w:p w14:paraId="6AE2E8F2" w14:textId="77777777" w:rsidR="00145CF6" w:rsidRPr="00BD4A72" w:rsidRDefault="00145CF6" w:rsidP="00145CF6">
            <w:pPr>
              <w:rPr>
                <w:b/>
              </w:rPr>
            </w:pPr>
            <w:r w:rsidRPr="00BD4A72">
              <w:rPr>
                <w:b/>
              </w:rPr>
              <w:t>20x2,8 mm</w:t>
            </w:r>
          </w:p>
        </w:tc>
        <w:tc>
          <w:tcPr>
            <w:tcW w:w="2265" w:type="dxa"/>
          </w:tcPr>
          <w:p w14:paraId="1E0F7424" w14:textId="06F5AC44" w:rsidR="00145CF6" w:rsidRPr="00BD4A72" w:rsidRDefault="00145CF6" w:rsidP="00145CF6">
            <w:r w:rsidRPr="00BD4A72">
              <w:t xml:space="preserve">tl. </w:t>
            </w:r>
            <w:r w:rsidR="00B12CD6">
              <w:t>10</w:t>
            </w:r>
            <w:r w:rsidR="009E2EFD">
              <w:t xml:space="preserve"> </w:t>
            </w:r>
            <w:r w:rsidR="00BD4A72" w:rsidRPr="00BD4A72">
              <w:t>mm</w:t>
            </w:r>
          </w:p>
        </w:tc>
        <w:tc>
          <w:tcPr>
            <w:tcW w:w="2266" w:type="dxa"/>
          </w:tcPr>
          <w:p w14:paraId="51E75607" w14:textId="3BAE2E2B" w:rsidR="00145CF6" w:rsidRPr="00BD4A72" w:rsidRDefault="00145CF6" w:rsidP="00145CF6">
            <w:r w:rsidRPr="00BD4A72">
              <w:t xml:space="preserve">tl. </w:t>
            </w:r>
            <w:r w:rsidR="00B12CD6">
              <w:t>20</w:t>
            </w:r>
            <w:r w:rsidR="00BD4A72" w:rsidRPr="00BD4A72">
              <w:t xml:space="preserve"> mm</w:t>
            </w:r>
          </w:p>
        </w:tc>
        <w:tc>
          <w:tcPr>
            <w:tcW w:w="2266" w:type="dxa"/>
          </w:tcPr>
          <w:p w14:paraId="32DC394A" w14:textId="0F47C75C" w:rsidR="00145CF6" w:rsidRPr="00BD4A72" w:rsidRDefault="00145CF6" w:rsidP="00145CF6">
            <w:r w:rsidRPr="00BD4A72">
              <w:t xml:space="preserve">tl. </w:t>
            </w:r>
            <w:r w:rsidR="00B12CD6">
              <w:t>20</w:t>
            </w:r>
            <w:r w:rsidR="00BD4A72" w:rsidRPr="00BD4A72">
              <w:t xml:space="preserve"> mm</w:t>
            </w:r>
          </w:p>
        </w:tc>
      </w:tr>
      <w:tr w:rsidR="00145CF6" w:rsidRPr="00BD4A72" w14:paraId="236F60A7" w14:textId="77777777" w:rsidTr="00145CF6">
        <w:tc>
          <w:tcPr>
            <w:tcW w:w="2265" w:type="dxa"/>
          </w:tcPr>
          <w:p w14:paraId="0964DF51" w14:textId="77777777" w:rsidR="00145CF6" w:rsidRPr="00BD4A72" w:rsidRDefault="00145CF6" w:rsidP="00145CF6">
            <w:pPr>
              <w:rPr>
                <w:b/>
              </w:rPr>
            </w:pPr>
            <w:r w:rsidRPr="00BD4A72">
              <w:rPr>
                <w:b/>
              </w:rPr>
              <w:t>25x3,5 mm</w:t>
            </w:r>
          </w:p>
        </w:tc>
        <w:tc>
          <w:tcPr>
            <w:tcW w:w="2265" w:type="dxa"/>
          </w:tcPr>
          <w:p w14:paraId="7DD7EA15" w14:textId="62F66D5E" w:rsidR="00145CF6" w:rsidRPr="00BD4A72" w:rsidRDefault="00145CF6" w:rsidP="00145CF6">
            <w:r w:rsidRPr="00BD4A72">
              <w:t xml:space="preserve">tl. </w:t>
            </w:r>
            <w:r w:rsidR="00B12CD6">
              <w:t>10</w:t>
            </w:r>
            <w:r w:rsidR="00BD4A72" w:rsidRPr="00BD4A72">
              <w:t xml:space="preserve"> mm</w:t>
            </w:r>
          </w:p>
        </w:tc>
        <w:tc>
          <w:tcPr>
            <w:tcW w:w="2266" w:type="dxa"/>
          </w:tcPr>
          <w:p w14:paraId="5F3C28A7" w14:textId="77777777" w:rsidR="00145CF6" w:rsidRPr="00BD4A72" w:rsidRDefault="00145CF6" w:rsidP="00145CF6">
            <w:r w:rsidRPr="00BD4A72">
              <w:t xml:space="preserve">tl. </w:t>
            </w:r>
            <w:r w:rsidR="00BD4A72" w:rsidRPr="00BD4A72">
              <w:t>20 mm</w:t>
            </w:r>
          </w:p>
        </w:tc>
        <w:tc>
          <w:tcPr>
            <w:tcW w:w="2266" w:type="dxa"/>
          </w:tcPr>
          <w:p w14:paraId="21F086C8" w14:textId="77777777" w:rsidR="00145CF6" w:rsidRPr="00BD4A72" w:rsidRDefault="00145CF6" w:rsidP="00145CF6">
            <w:r w:rsidRPr="00BD4A72">
              <w:t xml:space="preserve">tl. </w:t>
            </w:r>
            <w:r w:rsidR="00BD4A72" w:rsidRPr="00BD4A72">
              <w:t>20 mm</w:t>
            </w:r>
          </w:p>
        </w:tc>
      </w:tr>
    </w:tbl>
    <w:p w14:paraId="02DBB0C7" w14:textId="77777777" w:rsidR="00145CF6" w:rsidRPr="00BD4A72" w:rsidRDefault="00145CF6" w:rsidP="00145CF6">
      <w:pPr>
        <w:pStyle w:val="Odstavecseseznamem"/>
        <w:rPr>
          <w:color w:val="FF0000"/>
        </w:rPr>
      </w:pPr>
    </w:p>
    <w:p w14:paraId="4119680F" w14:textId="77777777" w:rsidR="00145CF6" w:rsidRPr="00BD4A72" w:rsidRDefault="00145CF6" w:rsidP="00153A4F">
      <w:r w:rsidRPr="00BD4A72">
        <w:t xml:space="preserve">Tepelná izolace bude z návlekových hadic z polyethylenu. Samotná tepelná izolace bude chráněna před mechanickým poškozením. </w:t>
      </w:r>
    </w:p>
    <w:p w14:paraId="06B9CFE9" w14:textId="77777777" w:rsidR="00145CF6" w:rsidRPr="00BD4A72" w:rsidRDefault="00145CF6" w:rsidP="00153A4F">
      <w:r w:rsidRPr="00BD4A72">
        <w:t>Vnější povrch izolovaného potrubí se upraví tak, aby byl odolný vůči vnějšímu prostředí a slunečnímu záření. Zvlhnutí tepelné izolace se brání opatřením k ochraně před atmosférickou vlhkostí, u bezkanálového provedení před zemní vlhkostí, při vedení v kanálech před vnikáním podzemní a povrchové vody.</w:t>
      </w:r>
    </w:p>
    <w:p w14:paraId="2169DA90" w14:textId="3FEC3588" w:rsidR="00145CF6" w:rsidRPr="00814821" w:rsidRDefault="00145CF6" w:rsidP="006A45D3">
      <w:r w:rsidRPr="00BD4A72">
        <w:t>Izolace jednotlivých armatur a přírub bude provedena jako snímatelná. Izolace nebude provedena pouze u armatur, kde by to ohrožovalo jejich funkci nebo podstatně ztěžovalo manipulaci s nimi, zejména u pojistných ventilů.</w:t>
      </w:r>
      <w:bookmarkStart w:id="21" w:name="_Toc503264114"/>
      <w:r w:rsidRPr="00BD4A72">
        <w:br w:type="page"/>
      </w:r>
    </w:p>
    <w:p w14:paraId="74F293A3" w14:textId="77777777" w:rsidR="00907395" w:rsidRPr="00BD4A72" w:rsidRDefault="00907395" w:rsidP="00907395">
      <w:pPr>
        <w:pStyle w:val="Nadpis2"/>
      </w:pPr>
      <w:bookmarkStart w:id="22" w:name="_Toc528304751"/>
      <w:r w:rsidRPr="00BD4A72">
        <w:lastRenderedPageBreak/>
        <w:t>VNITŘNÍ KANALIZACE</w:t>
      </w:r>
      <w:bookmarkEnd w:id="21"/>
      <w:bookmarkEnd w:id="22"/>
    </w:p>
    <w:p w14:paraId="1916BF71" w14:textId="77777777" w:rsidR="00BF4BF1" w:rsidRPr="00BD4A72" w:rsidRDefault="00BF4BF1" w:rsidP="00BF4BF1">
      <w:pPr>
        <w:pStyle w:val="Nadpis3"/>
      </w:pPr>
      <w:bookmarkStart w:id="23" w:name="_Toc528304752"/>
      <w:r w:rsidRPr="00BD4A72">
        <w:t>SPLAŠKOVÁ KANALIZACE</w:t>
      </w:r>
      <w:bookmarkEnd w:id="23"/>
    </w:p>
    <w:p w14:paraId="18BB02D5" w14:textId="00C62E02" w:rsidR="004026F7" w:rsidRPr="00132FAC" w:rsidRDefault="004026F7" w:rsidP="004026F7">
      <w:r w:rsidRPr="00132FAC">
        <w:t xml:space="preserve">Veškeré zařizovací předměty převážně sociálního zázemí a technologických zařízení jsou napojeny na připojovací potrubí s odvodem do odpadního potrubí. </w:t>
      </w:r>
    </w:p>
    <w:p w14:paraId="1492AACF" w14:textId="409B180D" w:rsidR="004026F7" w:rsidRPr="00BD4A72" w:rsidRDefault="004026F7" w:rsidP="004026F7">
      <w:r w:rsidRPr="00BD4A72">
        <w:t>Veškeré zařizovací předměty jsou napojeny do odpadních potrubí.</w:t>
      </w:r>
      <w:r w:rsidR="00EA5A41">
        <w:t xml:space="preserve"> Odpadní potrubí je napojeno na </w:t>
      </w:r>
      <w:proofErr w:type="spellStart"/>
      <w:r w:rsidR="00EA5A41">
        <w:t>stávajicí</w:t>
      </w:r>
      <w:proofErr w:type="spellEnd"/>
      <w:r w:rsidR="00EA5A41">
        <w:t xml:space="preserve"> svodné potrubí.</w:t>
      </w:r>
    </w:p>
    <w:p w14:paraId="59AF87F0" w14:textId="623301B4" w:rsidR="003A5DB4" w:rsidRPr="00EA5A41" w:rsidRDefault="004026F7" w:rsidP="00BF4BF1">
      <w:r w:rsidRPr="00EA5A41">
        <w:t>Potrubí je vedeno v</w:t>
      </w:r>
      <w:r w:rsidR="00132FAC" w:rsidRPr="00EA5A41">
        <w:t> </w:t>
      </w:r>
      <w:proofErr w:type="spellStart"/>
      <w:r w:rsidRPr="00EA5A41">
        <w:t>předstěnách</w:t>
      </w:r>
      <w:proofErr w:type="spellEnd"/>
      <w:r w:rsidR="00132FAC" w:rsidRPr="00EA5A41">
        <w:t xml:space="preserve"> a</w:t>
      </w:r>
      <w:r w:rsidRPr="00EA5A41">
        <w:t xml:space="preserve"> ve zdivu. Potrubí dodržují minimální sklony, tak aby se předcházelo jejich případnému ucpávání.</w:t>
      </w:r>
      <w:r w:rsidR="003A5DB4" w:rsidRPr="00EA5A41">
        <w:t xml:space="preserve"> </w:t>
      </w:r>
    </w:p>
    <w:p w14:paraId="6F949A76" w14:textId="77777777" w:rsidR="00EA5A41" w:rsidRDefault="00EA5A41" w:rsidP="00537747">
      <w:pPr>
        <w:rPr>
          <w:u w:val="single"/>
        </w:rPr>
      </w:pPr>
    </w:p>
    <w:p w14:paraId="2122D85F" w14:textId="592B5CD1" w:rsidR="00537747" w:rsidRPr="00BD4A72" w:rsidRDefault="00537747" w:rsidP="00537747">
      <w:pPr>
        <w:rPr>
          <w:u w:val="single"/>
        </w:rPr>
      </w:pPr>
      <w:r w:rsidRPr="00BD4A72">
        <w:rPr>
          <w:u w:val="single"/>
        </w:rPr>
        <w:t xml:space="preserve">Odpadní potrubí </w:t>
      </w:r>
    </w:p>
    <w:p w14:paraId="50D38030" w14:textId="2E05F46C" w:rsidR="004026F7" w:rsidRPr="00BD4A72" w:rsidRDefault="00537747" w:rsidP="004026F7">
      <w:r w:rsidRPr="00BD4A72">
        <w:t xml:space="preserve">Navržené splaškové odpadní potrubí bude provedeno z trubek </w:t>
      </w:r>
      <w:r w:rsidR="004026F7" w:rsidRPr="00EA5A41">
        <w:t>PP potrubí (HT systém)</w:t>
      </w:r>
      <w:r w:rsidR="00EA5A41">
        <w:rPr>
          <w:sz w:val="23"/>
          <w:szCs w:val="23"/>
        </w:rPr>
        <w:t>.</w:t>
      </w:r>
    </w:p>
    <w:p w14:paraId="09319635" w14:textId="42AA6C9C" w:rsidR="004026F7" w:rsidRPr="00132FAC" w:rsidRDefault="00132FAC" w:rsidP="004026F7">
      <w:pPr>
        <w:rPr>
          <w:i/>
        </w:rPr>
      </w:pPr>
      <w:r w:rsidRPr="00132FAC">
        <w:t>Potrubí</w:t>
      </w:r>
      <w:r w:rsidR="004026F7" w:rsidRPr="00132FAC">
        <w:t xml:space="preserve"> jsou </w:t>
      </w:r>
      <w:proofErr w:type="spellStart"/>
      <w:r w:rsidR="004026F7" w:rsidRPr="00132FAC">
        <w:t>odvětran</w:t>
      </w:r>
      <w:r w:rsidR="00EA5A41">
        <w:t>y</w:t>
      </w:r>
      <w:proofErr w:type="spellEnd"/>
      <w:r w:rsidR="004026F7" w:rsidRPr="00132FAC">
        <w:t xml:space="preserve"> nad úroveň střechy min. 0,5 m nad úroveň střešní roviny, kterou protínají. Jsou zakončeny větrací hlavicí příslušné dimenze.</w:t>
      </w:r>
    </w:p>
    <w:p w14:paraId="4E5C1D09" w14:textId="20669B6C" w:rsidR="00537747" w:rsidRDefault="00537747" w:rsidP="004026F7">
      <w:r w:rsidRPr="00BD4A72">
        <w:t>Při přechodu odpadního potrubí do vodorovného směru odpadního potrubí budou použita dvě kolena s úhly 45°. Pokud se při přechodu nezmění jmenovitá světlost, použijí se dvě kolena s úhly 45° s mezikusem trubky o délce nejméně 250 mm. Pokud to nebude možné výškově, bude použito koleno 87,5°.</w:t>
      </w:r>
    </w:p>
    <w:p w14:paraId="1B655408" w14:textId="77777777" w:rsidR="00AD201E" w:rsidRPr="00BD4A72" w:rsidRDefault="00AD201E" w:rsidP="004026F7"/>
    <w:p w14:paraId="356D7102" w14:textId="77777777" w:rsidR="00537747" w:rsidRPr="00BD4A72" w:rsidRDefault="00537747" w:rsidP="00537747">
      <w:pPr>
        <w:rPr>
          <w:i/>
          <w:color w:val="C00000"/>
        </w:rPr>
      </w:pPr>
      <w:r w:rsidRPr="00BD4A72">
        <w:rPr>
          <w:u w:val="single"/>
        </w:rPr>
        <w:t>Připojovací potrubí</w:t>
      </w:r>
      <w:r w:rsidRPr="00BD4A72">
        <w:rPr>
          <w:i/>
          <w:color w:val="C00000"/>
        </w:rPr>
        <w:t xml:space="preserve"> </w:t>
      </w:r>
    </w:p>
    <w:p w14:paraId="429531D8" w14:textId="77777777" w:rsidR="00537747" w:rsidRPr="00BD4A72" w:rsidRDefault="00537747" w:rsidP="004026F7">
      <w:pPr>
        <w:rPr>
          <w:color w:val="C00000"/>
        </w:rPr>
      </w:pPr>
      <w:r w:rsidRPr="00BD4A72">
        <w:t xml:space="preserve">Navržené připojovací splaškové kanalizační potrubí bude </w:t>
      </w:r>
      <w:r w:rsidR="004026F7" w:rsidRPr="00BD4A72">
        <w:t xml:space="preserve">z trubek </w:t>
      </w:r>
      <w:r w:rsidR="004026F7" w:rsidRPr="00EA5A41">
        <w:t>PP potrubí (HT systém)</w:t>
      </w:r>
      <w:r w:rsidR="009E2EFD" w:rsidRPr="00EA5A41">
        <w:t>.</w:t>
      </w:r>
      <w:r w:rsidR="004026F7" w:rsidRPr="00EA5A41">
        <w:t xml:space="preserve"> </w:t>
      </w:r>
      <w:r w:rsidR="00BD4A72" w:rsidRPr="00BD4A72">
        <w:t>Připojovací potrubí</w:t>
      </w:r>
      <w:r w:rsidRPr="00BD4A72">
        <w:t xml:space="preserve"> bude vedeno v rýze ve stěně</w:t>
      </w:r>
      <w:r w:rsidR="004026F7" w:rsidRPr="00BD4A72">
        <w:t xml:space="preserve"> nebo v</w:t>
      </w:r>
      <w:r w:rsidR="009C16E7" w:rsidRPr="00BD4A72">
        <w:t> </w:t>
      </w:r>
      <w:r w:rsidRPr="00BD4A72">
        <w:t>podlaze</w:t>
      </w:r>
      <w:r w:rsidR="009C16E7" w:rsidRPr="00BD4A72">
        <w:t>.</w:t>
      </w:r>
      <w:r w:rsidR="004026F7" w:rsidRPr="00BD4A72">
        <w:rPr>
          <w:color w:val="C00000"/>
        </w:rPr>
        <w:t xml:space="preserve"> </w:t>
      </w:r>
    </w:p>
    <w:p w14:paraId="70A5F652" w14:textId="1955698F" w:rsidR="0036777C" w:rsidRDefault="0036777C" w:rsidP="001A6DAA">
      <w:r w:rsidRPr="00BD4A72">
        <w:t xml:space="preserve">Připojovací potrubí je převážně nevětrané, pouze v případech nezajištění patřičných parametrů jsou připojovací potrubí vybavena přivzdušňovacím ventilem pro zajištění přisátí vzduchu do odpadního systému. Jednotlivé přivzdušňovací uzávěry jsou přístupné s možností revize. </w:t>
      </w:r>
    </w:p>
    <w:p w14:paraId="7CBF64B1" w14:textId="77777777" w:rsidR="00AD201E" w:rsidRPr="00BD4A72" w:rsidRDefault="00AD201E" w:rsidP="001A6DAA"/>
    <w:p w14:paraId="29E7933D" w14:textId="77777777" w:rsidR="00341966" w:rsidRPr="00BD4A72" w:rsidRDefault="00E021F8" w:rsidP="00341966">
      <w:pPr>
        <w:pStyle w:val="Nadpis3"/>
      </w:pPr>
      <w:bookmarkStart w:id="24" w:name="_Toc503264115"/>
      <w:bookmarkStart w:id="25" w:name="_Toc528304753"/>
      <w:r w:rsidRPr="00BD4A72">
        <w:t>ČIŠTĚNÍ KANALIZACE</w:t>
      </w:r>
      <w:bookmarkEnd w:id="24"/>
      <w:bookmarkEnd w:id="25"/>
    </w:p>
    <w:p w14:paraId="3E152555" w14:textId="54CBA5B7" w:rsidR="00B064D7" w:rsidRPr="00BD4A72" w:rsidRDefault="00341966" w:rsidP="00EA5A41">
      <w:r w:rsidRPr="00BD4A72">
        <w:t>Veškeré zařizovací předměty a technologie napojené na odpad jsou odváděny přes zápachové uzávěrky příslušného typu. Pro usnadnění údržby jsou dodrženy maximální délky připojovacích potrubí, při jejich nedodržení je nutné dodat čistící kus.</w:t>
      </w:r>
    </w:p>
    <w:p w14:paraId="345B3E43" w14:textId="77777777" w:rsidR="00AC23A3" w:rsidRPr="00BD4A72" w:rsidRDefault="00AC23A3" w:rsidP="00AC23A3"/>
    <w:p w14:paraId="47FA1B01" w14:textId="77777777" w:rsidR="00AC23A3" w:rsidRPr="00BD4A72" w:rsidRDefault="00AC23A3" w:rsidP="00AC23A3">
      <w:pPr>
        <w:pStyle w:val="Nadpis3"/>
      </w:pPr>
      <w:bookmarkStart w:id="26" w:name="_Toc528304754"/>
      <w:r w:rsidRPr="00BD4A72">
        <w:t>ZPŮSOB PROVÁDĚNÍ</w:t>
      </w:r>
      <w:r w:rsidR="00BF4BF1" w:rsidRPr="00BD4A72">
        <w:t xml:space="preserve"> (</w:t>
      </w:r>
      <w:r w:rsidRPr="00BD4A72">
        <w:t>MATERIÁL</w:t>
      </w:r>
      <w:r w:rsidR="00145CF6" w:rsidRPr="00BD4A72">
        <w:t>, POŽÁRNÍ ZABEZPEČENÍ</w:t>
      </w:r>
      <w:r w:rsidR="00BF4BF1" w:rsidRPr="00BD4A72">
        <w:t>, IZOLACE)</w:t>
      </w:r>
      <w:bookmarkEnd w:id="26"/>
    </w:p>
    <w:p w14:paraId="60EAE2FB" w14:textId="336BEC55" w:rsidR="00B064D7" w:rsidRPr="00EA5A41" w:rsidRDefault="00AD201E" w:rsidP="00B064D7">
      <w:r w:rsidRPr="00EA5A41">
        <w:t>P</w:t>
      </w:r>
      <w:r w:rsidR="00EB7DD3" w:rsidRPr="00EA5A41">
        <w:t>řipojovací</w:t>
      </w:r>
      <w:r w:rsidR="00B51335" w:rsidRPr="00EA5A41">
        <w:t xml:space="preserve"> a odpadní z PP potrubí (HT systém).</w:t>
      </w:r>
    </w:p>
    <w:p w14:paraId="2E12AD6C" w14:textId="77777777" w:rsidR="00BF4BF1" w:rsidRPr="00BD4A72" w:rsidRDefault="00BF4BF1">
      <w:pPr>
        <w:spacing w:line="259" w:lineRule="auto"/>
        <w:jc w:val="left"/>
        <w:rPr>
          <w:rFonts w:ascii="Calibri" w:eastAsiaTheme="majorEastAsia" w:hAnsi="Calibri" w:cstheme="majorBidi"/>
          <w:color w:val="00B0F0"/>
          <w:sz w:val="28"/>
          <w:szCs w:val="26"/>
        </w:rPr>
      </w:pPr>
      <w:bookmarkStart w:id="27" w:name="_Toc503264120"/>
      <w:r w:rsidRPr="00BD4A72">
        <w:br w:type="page"/>
      </w:r>
    </w:p>
    <w:p w14:paraId="1D93D3D7" w14:textId="77777777" w:rsidR="00907395" w:rsidRPr="00BD4A72" w:rsidRDefault="00907395" w:rsidP="00907395">
      <w:pPr>
        <w:pStyle w:val="Nadpis2"/>
      </w:pPr>
      <w:bookmarkStart w:id="28" w:name="_Toc528304755"/>
      <w:r w:rsidRPr="00BD4A72">
        <w:lastRenderedPageBreak/>
        <w:t>ZAŘIZOVACÍ PŘEDMĚTY</w:t>
      </w:r>
      <w:bookmarkEnd w:id="27"/>
      <w:bookmarkEnd w:id="28"/>
    </w:p>
    <w:p w14:paraId="4B329D25" w14:textId="77777777" w:rsidR="00AC23A3" w:rsidRPr="00BD4A72" w:rsidRDefault="00AC23A3" w:rsidP="00AC23A3">
      <w:r w:rsidRPr="00BD4A72">
        <w:t>Umístění zařizovacích předmětů a jejich napojení bude v souladu s ČSN 73 4301.</w:t>
      </w:r>
    </w:p>
    <w:p w14:paraId="6FC37D90" w14:textId="77777777" w:rsidR="00B064D7" w:rsidRPr="00BD4A72" w:rsidRDefault="00B064D7" w:rsidP="00B064D7"/>
    <w:p w14:paraId="39B4F772" w14:textId="77777777" w:rsidR="00E021F8" w:rsidRPr="00BD4A72" w:rsidRDefault="00E021F8" w:rsidP="00E021F8">
      <w:pPr>
        <w:pStyle w:val="Nadpis3"/>
      </w:pPr>
      <w:bookmarkStart w:id="29" w:name="_Toc503264121"/>
      <w:bookmarkStart w:id="30" w:name="_Toc528304756"/>
      <w:r w:rsidRPr="00BD4A72">
        <w:t>CHARAKTERISTIKA ZAŘÍZENÍ</w:t>
      </w:r>
      <w:bookmarkEnd w:id="29"/>
      <w:bookmarkEnd w:id="30"/>
    </w:p>
    <w:p w14:paraId="6E85AD3F" w14:textId="6B727AAD" w:rsidR="00F433E2" w:rsidRDefault="001A6DAA" w:rsidP="001A6DAA">
      <w:r w:rsidRPr="00BD4A72">
        <w:t xml:space="preserve">Rozvod je před zařizovacím předmětem </w:t>
      </w:r>
      <w:r w:rsidR="00B51335" w:rsidRPr="00BD4A72">
        <w:t xml:space="preserve">vždy </w:t>
      </w:r>
      <w:r w:rsidRPr="00BD4A72">
        <w:t>ukončen patřičným uzávěrem</w:t>
      </w:r>
      <w:r w:rsidR="008D3183">
        <w:t>.</w:t>
      </w:r>
      <w:r w:rsidRPr="00BD4A72">
        <w:t xml:space="preserve"> </w:t>
      </w:r>
    </w:p>
    <w:p w14:paraId="19544C1D" w14:textId="77777777" w:rsidR="00FE4E60" w:rsidRPr="00BD4A72" w:rsidRDefault="00FE4E60" w:rsidP="001A6DAA">
      <w:r>
        <w:t>Počet zařizovacích předmětů:</w:t>
      </w:r>
    </w:p>
    <w:tbl>
      <w:tblPr>
        <w:tblW w:w="3860" w:type="dxa"/>
        <w:tblCellMar>
          <w:left w:w="70" w:type="dxa"/>
          <w:right w:w="70" w:type="dxa"/>
        </w:tblCellMar>
        <w:tblLook w:val="04A0" w:firstRow="1" w:lastRow="0" w:firstColumn="1" w:lastColumn="0" w:noHBand="0" w:noVBand="1"/>
      </w:tblPr>
      <w:tblGrid>
        <w:gridCol w:w="2900"/>
        <w:gridCol w:w="960"/>
      </w:tblGrid>
      <w:tr w:rsidR="00FE4E60" w:rsidRPr="00FE4E60" w14:paraId="0942EF4F" w14:textId="77777777" w:rsidTr="00FE4E60">
        <w:trPr>
          <w:trHeight w:val="300"/>
        </w:trPr>
        <w:tc>
          <w:tcPr>
            <w:tcW w:w="290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1F8C2AF" w14:textId="77777777" w:rsidR="00FE4E60" w:rsidRPr="00132FAC" w:rsidRDefault="00FE4E60" w:rsidP="00FE4E60">
            <w:pPr>
              <w:spacing w:after="0"/>
              <w:jc w:val="left"/>
              <w:rPr>
                <w:rFonts w:ascii="Calibri" w:eastAsia="Times New Roman" w:hAnsi="Calibri" w:cs="Calibri"/>
                <w:lang w:eastAsia="cs-CZ"/>
              </w:rPr>
            </w:pPr>
            <w:r w:rsidRPr="00132FAC">
              <w:rPr>
                <w:rFonts w:ascii="Calibri" w:eastAsia="Times New Roman" w:hAnsi="Calibri" w:cs="Calibri"/>
                <w:lang w:eastAsia="cs-CZ"/>
              </w:rPr>
              <w:t>Umyvadlo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F519EB9" w14:textId="50D7FB06" w:rsidR="00FE4E60" w:rsidRPr="00132FAC" w:rsidRDefault="00EA5A41" w:rsidP="00FE4E60">
            <w:pPr>
              <w:spacing w:after="0"/>
              <w:jc w:val="right"/>
              <w:rPr>
                <w:rFonts w:ascii="Calibri" w:eastAsia="Times New Roman" w:hAnsi="Calibri" w:cs="Calibri"/>
                <w:lang w:eastAsia="cs-CZ"/>
              </w:rPr>
            </w:pPr>
            <w:r>
              <w:rPr>
                <w:rFonts w:ascii="Calibri" w:eastAsia="Times New Roman" w:hAnsi="Calibri" w:cs="Calibri"/>
                <w:lang w:eastAsia="cs-CZ"/>
              </w:rPr>
              <w:t>24</w:t>
            </w:r>
          </w:p>
        </w:tc>
      </w:tr>
      <w:tr w:rsidR="00FE4E60" w:rsidRPr="00FE4E60" w14:paraId="7F30BE79" w14:textId="77777777" w:rsidTr="00FE4E60">
        <w:trPr>
          <w:trHeight w:val="300"/>
        </w:trPr>
        <w:tc>
          <w:tcPr>
            <w:tcW w:w="2900" w:type="dxa"/>
            <w:tcBorders>
              <w:top w:val="nil"/>
              <w:left w:val="single" w:sz="4" w:space="0" w:color="auto"/>
              <w:bottom w:val="single" w:sz="4" w:space="0" w:color="auto"/>
              <w:right w:val="single" w:sz="4" w:space="0" w:color="auto"/>
            </w:tcBorders>
            <w:shd w:val="clear" w:color="000000" w:fill="D9D9D9"/>
            <w:noWrap/>
            <w:vAlign w:val="bottom"/>
            <w:hideMark/>
          </w:tcPr>
          <w:p w14:paraId="67E363D7" w14:textId="4A4D227D" w:rsidR="00FE4E60" w:rsidRPr="00132FAC" w:rsidRDefault="00132FAC" w:rsidP="00FE4E60">
            <w:pPr>
              <w:spacing w:after="0"/>
              <w:jc w:val="left"/>
              <w:rPr>
                <w:rFonts w:ascii="Calibri" w:eastAsia="Times New Roman" w:hAnsi="Calibri" w:cs="Calibri"/>
                <w:lang w:eastAsia="cs-CZ"/>
              </w:rPr>
            </w:pPr>
            <w:r w:rsidRPr="00132FAC">
              <w:rPr>
                <w:rFonts w:ascii="Calibri" w:eastAsia="Times New Roman" w:hAnsi="Calibri" w:cs="Calibri"/>
                <w:lang w:eastAsia="cs-CZ"/>
              </w:rPr>
              <w:t>D</w:t>
            </w:r>
            <w:r w:rsidR="00FE4E60" w:rsidRPr="00132FAC">
              <w:rPr>
                <w:rFonts w:ascii="Calibri" w:eastAsia="Times New Roman" w:hAnsi="Calibri" w:cs="Calibri"/>
                <w:lang w:eastAsia="cs-CZ"/>
              </w:rPr>
              <w:t>řez</w:t>
            </w:r>
          </w:p>
        </w:tc>
        <w:tc>
          <w:tcPr>
            <w:tcW w:w="960" w:type="dxa"/>
            <w:tcBorders>
              <w:top w:val="nil"/>
              <w:left w:val="nil"/>
              <w:bottom w:val="single" w:sz="4" w:space="0" w:color="auto"/>
              <w:right w:val="single" w:sz="4" w:space="0" w:color="auto"/>
            </w:tcBorders>
            <w:shd w:val="clear" w:color="auto" w:fill="auto"/>
            <w:noWrap/>
            <w:vAlign w:val="bottom"/>
            <w:hideMark/>
          </w:tcPr>
          <w:p w14:paraId="197A2D83" w14:textId="2DE513AD" w:rsidR="00FE4E60" w:rsidRPr="00132FAC" w:rsidRDefault="00EA5A41" w:rsidP="00FE4E60">
            <w:pPr>
              <w:spacing w:after="0"/>
              <w:jc w:val="right"/>
              <w:rPr>
                <w:rFonts w:ascii="Calibri" w:eastAsia="Times New Roman" w:hAnsi="Calibri" w:cs="Calibri"/>
                <w:lang w:eastAsia="cs-CZ"/>
              </w:rPr>
            </w:pPr>
            <w:r>
              <w:rPr>
                <w:rFonts w:ascii="Calibri" w:eastAsia="Times New Roman" w:hAnsi="Calibri" w:cs="Calibri"/>
                <w:lang w:eastAsia="cs-CZ"/>
              </w:rPr>
              <w:t>2</w:t>
            </w:r>
          </w:p>
        </w:tc>
      </w:tr>
      <w:tr w:rsidR="00FE4E60" w:rsidRPr="00FE4E60" w14:paraId="706C6635" w14:textId="77777777" w:rsidTr="00FE4E60">
        <w:trPr>
          <w:trHeight w:val="300"/>
        </w:trPr>
        <w:tc>
          <w:tcPr>
            <w:tcW w:w="2900" w:type="dxa"/>
            <w:tcBorders>
              <w:top w:val="nil"/>
              <w:left w:val="single" w:sz="4" w:space="0" w:color="auto"/>
              <w:bottom w:val="single" w:sz="4" w:space="0" w:color="auto"/>
              <w:right w:val="single" w:sz="4" w:space="0" w:color="auto"/>
            </w:tcBorders>
            <w:shd w:val="clear" w:color="000000" w:fill="D9D9D9"/>
            <w:noWrap/>
            <w:vAlign w:val="bottom"/>
            <w:hideMark/>
          </w:tcPr>
          <w:p w14:paraId="0C081787" w14:textId="77777777" w:rsidR="00FE4E60" w:rsidRPr="00132FAC" w:rsidRDefault="00FE4E60" w:rsidP="00FE4E60">
            <w:pPr>
              <w:spacing w:after="0"/>
              <w:jc w:val="left"/>
              <w:rPr>
                <w:rFonts w:ascii="Calibri" w:eastAsia="Times New Roman" w:hAnsi="Calibri" w:cs="Calibri"/>
                <w:lang w:eastAsia="cs-CZ"/>
              </w:rPr>
            </w:pPr>
            <w:r w:rsidRPr="00132FAC">
              <w:rPr>
                <w:rFonts w:ascii="Calibri" w:eastAsia="Times New Roman" w:hAnsi="Calibri" w:cs="Calibri"/>
                <w:lang w:eastAsia="cs-CZ"/>
              </w:rPr>
              <w:t>Sprcha</w:t>
            </w:r>
          </w:p>
        </w:tc>
        <w:tc>
          <w:tcPr>
            <w:tcW w:w="960" w:type="dxa"/>
            <w:tcBorders>
              <w:top w:val="nil"/>
              <w:left w:val="nil"/>
              <w:bottom w:val="single" w:sz="4" w:space="0" w:color="auto"/>
              <w:right w:val="single" w:sz="4" w:space="0" w:color="auto"/>
            </w:tcBorders>
            <w:shd w:val="clear" w:color="auto" w:fill="auto"/>
            <w:noWrap/>
            <w:vAlign w:val="bottom"/>
            <w:hideMark/>
          </w:tcPr>
          <w:p w14:paraId="2D7B5B5A" w14:textId="35AC3754" w:rsidR="00FE4E60" w:rsidRPr="00132FAC" w:rsidRDefault="00EA5A41" w:rsidP="00FE4E60">
            <w:pPr>
              <w:spacing w:after="0"/>
              <w:jc w:val="right"/>
              <w:rPr>
                <w:rFonts w:ascii="Calibri" w:eastAsia="Times New Roman" w:hAnsi="Calibri" w:cs="Calibri"/>
                <w:lang w:eastAsia="cs-CZ"/>
              </w:rPr>
            </w:pPr>
            <w:r>
              <w:rPr>
                <w:rFonts w:ascii="Calibri" w:eastAsia="Times New Roman" w:hAnsi="Calibri" w:cs="Calibri"/>
                <w:lang w:eastAsia="cs-CZ"/>
              </w:rPr>
              <w:t>3</w:t>
            </w:r>
          </w:p>
        </w:tc>
      </w:tr>
      <w:tr w:rsidR="00FE4E60" w:rsidRPr="00FE4E60" w14:paraId="713AF0F8" w14:textId="77777777" w:rsidTr="00FE4E60">
        <w:trPr>
          <w:trHeight w:val="300"/>
        </w:trPr>
        <w:tc>
          <w:tcPr>
            <w:tcW w:w="2900" w:type="dxa"/>
            <w:tcBorders>
              <w:top w:val="nil"/>
              <w:left w:val="single" w:sz="4" w:space="0" w:color="auto"/>
              <w:bottom w:val="single" w:sz="4" w:space="0" w:color="auto"/>
              <w:right w:val="single" w:sz="4" w:space="0" w:color="auto"/>
            </w:tcBorders>
            <w:shd w:val="clear" w:color="000000" w:fill="D9D9D9"/>
            <w:noWrap/>
            <w:vAlign w:val="bottom"/>
            <w:hideMark/>
          </w:tcPr>
          <w:p w14:paraId="0999E948" w14:textId="77777777" w:rsidR="00FE4E60" w:rsidRPr="00132FAC" w:rsidRDefault="00FE4E60" w:rsidP="00FE4E60">
            <w:pPr>
              <w:spacing w:after="0"/>
              <w:jc w:val="left"/>
              <w:rPr>
                <w:rFonts w:ascii="Calibri" w:eastAsia="Times New Roman" w:hAnsi="Calibri" w:cs="Calibri"/>
                <w:lang w:eastAsia="cs-CZ"/>
              </w:rPr>
            </w:pPr>
            <w:r w:rsidRPr="00132FAC">
              <w:rPr>
                <w:rFonts w:ascii="Calibri" w:eastAsia="Times New Roman" w:hAnsi="Calibri" w:cs="Calibri"/>
                <w:lang w:eastAsia="cs-CZ"/>
              </w:rPr>
              <w:t xml:space="preserve">Záchod </w:t>
            </w:r>
          </w:p>
        </w:tc>
        <w:tc>
          <w:tcPr>
            <w:tcW w:w="960" w:type="dxa"/>
            <w:tcBorders>
              <w:top w:val="nil"/>
              <w:left w:val="nil"/>
              <w:bottom w:val="single" w:sz="4" w:space="0" w:color="auto"/>
              <w:right w:val="single" w:sz="4" w:space="0" w:color="auto"/>
            </w:tcBorders>
            <w:shd w:val="clear" w:color="auto" w:fill="auto"/>
            <w:noWrap/>
            <w:vAlign w:val="bottom"/>
            <w:hideMark/>
          </w:tcPr>
          <w:p w14:paraId="70972387" w14:textId="2F900B10" w:rsidR="00FE4E60" w:rsidRPr="00132FAC" w:rsidRDefault="00EA5A41" w:rsidP="00FE4E60">
            <w:pPr>
              <w:spacing w:after="0"/>
              <w:jc w:val="right"/>
              <w:rPr>
                <w:rFonts w:ascii="Calibri" w:eastAsia="Times New Roman" w:hAnsi="Calibri" w:cs="Calibri"/>
                <w:lang w:eastAsia="cs-CZ"/>
              </w:rPr>
            </w:pPr>
            <w:r>
              <w:rPr>
                <w:rFonts w:ascii="Calibri" w:eastAsia="Times New Roman" w:hAnsi="Calibri" w:cs="Calibri"/>
                <w:lang w:eastAsia="cs-CZ"/>
              </w:rPr>
              <w:t>23</w:t>
            </w:r>
          </w:p>
        </w:tc>
      </w:tr>
      <w:tr w:rsidR="00FE4E60" w:rsidRPr="00FE4E60" w14:paraId="5C008F1C" w14:textId="77777777" w:rsidTr="00FE4E60">
        <w:trPr>
          <w:trHeight w:val="300"/>
        </w:trPr>
        <w:tc>
          <w:tcPr>
            <w:tcW w:w="2900" w:type="dxa"/>
            <w:tcBorders>
              <w:top w:val="nil"/>
              <w:left w:val="single" w:sz="4" w:space="0" w:color="auto"/>
              <w:bottom w:val="single" w:sz="4" w:space="0" w:color="auto"/>
              <w:right w:val="single" w:sz="4" w:space="0" w:color="auto"/>
            </w:tcBorders>
            <w:shd w:val="clear" w:color="000000" w:fill="D9D9D9"/>
            <w:noWrap/>
            <w:vAlign w:val="bottom"/>
            <w:hideMark/>
          </w:tcPr>
          <w:p w14:paraId="7D3B4EE7" w14:textId="3DBF45B0" w:rsidR="00FE4E60" w:rsidRPr="00132FAC" w:rsidRDefault="00EA5A41" w:rsidP="00FE4E60">
            <w:pPr>
              <w:spacing w:after="0"/>
              <w:jc w:val="left"/>
              <w:rPr>
                <w:rFonts w:ascii="Calibri" w:eastAsia="Times New Roman" w:hAnsi="Calibri" w:cs="Calibri"/>
                <w:lang w:eastAsia="cs-CZ"/>
              </w:rPr>
            </w:pPr>
            <w:r>
              <w:rPr>
                <w:rFonts w:ascii="Calibri" w:eastAsia="Times New Roman" w:hAnsi="Calibri" w:cs="Calibri"/>
                <w:lang w:eastAsia="cs-CZ"/>
              </w:rPr>
              <w:t>Pisoár</w:t>
            </w:r>
          </w:p>
        </w:tc>
        <w:tc>
          <w:tcPr>
            <w:tcW w:w="960" w:type="dxa"/>
            <w:tcBorders>
              <w:top w:val="nil"/>
              <w:left w:val="nil"/>
              <w:bottom w:val="single" w:sz="4" w:space="0" w:color="auto"/>
              <w:right w:val="single" w:sz="4" w:space="0" w:color="auto"/>
            </w:tcBorders>
            <w:shd w:val="clear" w:color="auto" w:fill="auto"/>
            <w:noWrap/>
            <w:vAlign w:val="bottom"/>
            <w:hideMark/>
          </w:tcPr>
          <w:p w14:paraId="674EFB03" w14:textId="7460C418" w:rsidR="00FE4E60" w:rsidRPr="00132FAC" w:rsidRDefault="00EA5A41" w:rsidP="00FE4E60">
            <w:pPr>
              <w:spacing w:after="0"/>
              <w:jc w:val="right"/>
              <w:rPr>
                <w:rFonts w:ascii="Calibri" w:eastAsia="Times New Roman" w:hAnsi="Calibri" w:cs="Calibri"/>
                <w:lang w:eastAsia="cs-CZ"/>
              </w:rPr>
            </w:pPr>
            <w:r>
              <w:rPr>
                <w:rFonts w:ascii="Calibri" w:eastAsia="Times New Roman" w:hAnsi="Calibri" w:cs="Calibri"/>
                <w:lang w:eastAsia="cs-CZ"/>
              </w:rPr>
              <w:t>3</w:t>
            </w:r>
          </w:p>
        </w:tc>
      </w:tr>
      <w:tr w:rsidR="00FE4E60" w:rsidRPr="00FE4E60" w14:paraId="1C7BCB29" w14:textId="77777777" w:rsidTr="00FE4E60">
        <w:trPr>
          <w:trHeight w:val="285"/>
        </w:trPr>
        <w:tc>
          <w:tcPr>
            <w:tcW w:w="2900" w:type="dxa"/>
            <w:tcBorders>
              <w:top w:val="nil"/>
              <w:left w:val="single" w:sz="4" w:space="0" w:color="auto"/>
              <w:bottom w:val="single" w:sz="4" w:space="0" w:color="auto"/>
              <w:right w:val="single" w:sz="4" w:space="0" w:color="auto"/>
            </w:tcBorders>
            <w:shd w:val="clear" w:color="000000" w:fill="D9D9D9"/>
            <w:noWrap/>
            <w:vAlign w:val="bottom"/>
            <w:hideMark/>
          </w:tcPr>
          <w:p w14:paraId="1C7F0A07" w14:textId="33F725EF" w:rsidR="00FE4E60" w:rsidRPr="00132FAC" w:rsidRDefault="00EA5A41" w:rsidP="00FE4E60">
            <w:pPr>
              <w:spacing w:after="0"/>
              <w:jc w:val="left"/>
              <w:rPr>
                <w:rFonts w:ascii="Calibri" w:eastAsia="Times New Roman" w:hAnsi="Calibri" w:cs="Calibri"/>
                <w:lang w:eastAsia="cs-CZ"/>
              </w:rPr>
            </w:pPr>
            <w:r>
              <w:rPr>
                <w:rFonts w:ascii="Calibri" w:eastAsia="Times New Roman" w:hAnsi="Calibri" w:cs="Calibri"/>
                <w:lang w:eastAsia="cs-CZ"/>
              </w:rPr>
              <w:t>Výlevka</w:t>
            </w:r>
          </w:p>
        </w:tc>
        <w:tc>
          <w:tcPr>
            <w:tcW w:w="960" w:type="dxa"/>
            <w:tcBorders>
              <w:top w:val="nil"/>
              <w:left w:val="nil"/>
              <w:bottom w:val="single" w:sz="4" w:space="0" w:color="auto"/>
              <w:right w:val="single" w:sz="4" w:space="0" w:color="auto"/>
            </w:tcBorders>
            <w:shd w:val="clear" w:color="auto" w:fill="auto"/>
            <w:noWrap/>
            <w:vAlign w:val="bottom"/>
            <w:hideMark/>
          </w:tcPr>
          <w:p w14:paraId="50B074C0" w14:textId="111A1534" w:rsidR="00FE4E60" w:rsidRPr="00132FAC" w:rsidRDefault="00EA5A41" w:rsidP="00FE4E60">
            <w:pPr>
              <w:spacing w:after="0"/>
              <w:jc w:val="right"/>
              <w:rPr>
                <w:rFonts w:ascii="Calibri" w:eastAsia="Times New Roman" w:hAnsi="Calibri" w:cs="Calibri"/>
                <w:lang w:eastAsia="cs-CZ"/>
              </w:rPr>
            </w:pPr>
            <w:r>
              <w:rPr>
                <w:rFonts w:ascii="Calibri" w:eastAsia="Times New Roman" w:hAnsi="Calibri" w:cs="Calibri"/>
                <w:lang w:eastAsia="cs-CZ"/>
              </w:rPr>
              <w:t>2</w:t>
            </w:r>
          </w:p>
        </w:tc>
      </w:tr>
    </w:tbl>
    <w:p w14:paraId="30E5B652" w14:textId="77777777" w:rsidR="001A6DAA" w:rsidRPr="00BD4A72" w:rsidRDefault="001A6DAA" w:rsidP="00F433E2">
      <w:pPr>
        <w:pStyle w:val="Odstavecseseznamem"/>
        <w:rPr>
          <w:i/>
          <w:color w:val="C00000"/>
        </w:rPr>
      </w:pPr>
    </w:p>
    <w:p w14:paraId="77903137" w14:textId="77777777" w:rsidR="00E021F8" w:rsidRPr="00BD4A72" w:rsidRDefault="00E021F8" w:rsidP="00E021F8">
      <w:pPr>
        <w:pStyle w:val="Nadpis2"/>
      </w:pPr>
      <w:bookmarkStart w:id="31" w:name="_Toc503264132"/>
      <w:bookmarkStart w:id="32" w:name="_Toc528304757"/>
      <w:r w:rsidRPr="00BD4A72">
        <w:t>BILANČNÍ VÝPOČ</w:t>
      </w:r>
      <w:r w:rsidR="006C5929" w:rsidRPr="00BD4A72">
        <w:t>TY</w:t>
      </w:r>
      <w:bookmarkEnd w:id="31"/>
      <w:bookmarkEnd w:id="32"/>
    </w:p>
    <w:p w14:paraId="71BD0B7B" w14:textId="77777777" w:rsidR="00B064D7" w:rsidRPr="00BD4A72" w:rsidRDefault="00B064D7" w:rsidP="00B064D7"/>
    <w:p w14:paraId="7C6E5B4D" w14:textId="77777777" w:rsidR="00E021F8" w:rsidRPr="00095211" w:rsidRDefault="00E021F8" w:rsidP="00095211">
      <w:pPr>
        <w:pStyle w:val="Nadpis3"/>
      </w:pPr>
      <w:bookmarkStart w:id="33" w:name="_Toc503264133"/>
      <w:bookmarkStart w:id="34" w:name="_Toc528304758"/>
      <w:r w:rsidRPr="00095211">
        <w:t>BILANCE POTŘEBY VODY</w:t>
      </w:r>
      <w:bookmarkEnd w:id="33"/>
      <w:bookmarkEnd w:id="34"/>
    </w:p>
    <w:p w14:paraId="30B18F49" w14:textId="77777777" w:rsidR="00B064D7" w:rsidRPr="00095211" w:rsidRDefault="00804EF5" w:rsidP="00B064D7">
      <w:r w:rsidRPr="00095211">
        <w:t>Bilance potřeby vody je spočtena podle vyhlášky č.120/2011 SB., kterou se mění vyhláška 428/2001 Sb., kterou se provádí zákon č. 274/2001SB.</w:t>
      </w:r>
    </w:p>
    <w:p w14:paraId="26D2B62B" w14:textId="77777777" w:rsidR="00405C3D" w:rsidRPr="00095211" w:rsidRDefault="00405C3D" w:rsidP="00B064D7"/>
    <w:p w14:paraId="7CA35081" w14:textId="0F0FD760" w:rsidR="005C0E46" w:rsidRPr="00095211" w:rsidRDefault="00D5255A" w:rsidP="005C0E46">
      <w:r w:rsidRPr="00095211">
        <w:t>Žáci</w:t>
      </w:r>
      <w:r w:rsidR="00FA123F" w:rsidRPr="00095211">
        <w:tab/>
      </w:r>
      <w:r w:rsidR="00FA123F" w:rsidRPr="00095211">
        <w:tab/>
      </w:r>
      <w:r w:rsidR="00FA123F" w:rsidRPr="00095211">
        <w:tab/>
      </w:r>
      <w:r w:rsidR="00FA123F" w:rsidRPr="00095211">
        <w:tab/>
      </w:r>
      <w:r w:rsidR="00FA123F" w:rsidRPr="00095211">
        <w:tab/>
      </w:r>
      <w:r w:rsidR="00FA123F" w:rsidRPr="00095211">
        <w:tab/>
      </w:r>
      <w:r w:rsidR="00FA123F" w:rsidRPr="00095211">
        <w:tab/>
      </w:r>
      <w:r w:rsidR="005C0E46" w:rsidRPr="00095211">
        <w:tab/>
      </w:r>
      <w:r w:rsidR="005C0E46" w:rsidRPr="00095211">
        <w:tab/>
      </w:r>
      <w:r w:rsidRPr="00095211">
        <w:t>60</w:t>
      </w:r>
      <w:r w:rsidR="00FA123F" w:rsidRPr="00095211">
        <w:t xml:space="preserve"> l/</w:t>
      </w:r>
      <w:r w:rsidR="00F5325B" w:rsidRPr="00095211">
        <w:t>osobu</w:t>
      </w:r>
    </w:p>
    <w:p w14:paraId="6643882B" w14:textId="144DC778" w:rsidR="00D5255A" w:rsidRPr="00095211" w:rsidRDefault="00095211" w:rsidP="00D5255A">
      <w:r w:rsidRPr="00095211">
        <w:t>Zaměstnanci</w:t>
      </w:r>
      <w:r w:rsidR="00D5255A" w:rsidRPr="00095211">
        <w:tab/>
      </w:r>
      <w:r w:rsidR="00D5255A" w:rsidRPr="00095211">
        <w:tab/>
      </w:r>
      <w:r w:rsidR="00D5255A" w:rsidRPr="00095211">
        <w:tab/>
      </w:r>
      <w:r w:rsidR="00D5255A" w:rsidRPr="00095211">
        <w:tab/>
      </w:r>
      <w:r w:rsidR="00D5255A" w:rsidRPr="00095211">
        <w:tab/>
      </w:r>
      <w:r w:rsidR="00D5255A" w:rsidRPr="00095211">
        <w:tab/>
      </w:r>
      <w:r w:rsidR="00D5255A" w:rsidRPr="00095211">
        <w:tab/>
      </w:r>
      <w:r w:rsidR="00D5255A" w:rsidRPr="00095211">
        <w:tab/>
      </w:r>
      <w:r w:rsidRPr="00095211">
        <w:t>35</w:t>
      </w:r>
      <w:r w:rsidR="00D5255A" w:rsidRPr="00095211">
        <w:t xml:space="preserve"> l/osobu</w:t>
      </w:r>
    </w:p>
    <w:p w14:paraId="2350EF89" w14:textId="2811803C" w:rsidR="00D5255A" w:rsidRPr="00095211" w:rsidRDefault="00095211" w:rsidP="00D5255A">
      <w:r w:rsidRPr="00095211">
        <w:t>Návštěvníci</w:t>
      </w:r>
      <w:r w:rsidR="00D5255A" w:rsidRPr="00095211">
        <w:tab/>
      </w:r>
      <w:r w:rsidR="00D5255A" w:rsidRPr="00095211">
        <w:tab/>
      </w:r>
      <w:r w:rsidR="00D5255A" w:rsidRPr="00095211">
        <w:tab/>
      </w:r>
      <w:r w:rsidR="00D5255A" w:rsidRPr="00095211">
        <w:tab/>
      </w:r>
      <w:r w:rsidR="00D5255A" w:rsidRPr="00095211">
        <w:tab/>
      </w:r>
      <w:r w:rsidR="00D5255A" w:rsidRPr="00095211">
        <w:tab/>
      </w:r>
      <w:r w:rsidR="00D5255A" w:rsidRPr="00095211">
        <w:tab/>
      </w:r>
      <w:r w:rsidR="00D5255A" w:rsidRPr="00095211">
        <w:tab/>
      </w:r>
      <w:r w:rsidRPr="00095211">
        <w:t>5</w:t>
      </w:r>
      <w:r w:rsidR="00D5255A" w:rsidRPr="00095211">
        <w:t xml:space="preserve"> l/osobu</w:t>
      </w:r>
    </w:p>
    <w:p w14:paraId="2B0215B4" w14:textId="721B70F9" w:rsidR="00095211" w:rsidRPr="00095211" w:rsidRDefault="00095211" w:rsidP="00095211">
      <w:r w:rsidRPr="00095211">
        <w:t xml:space="preserve">Úklid  </w:t>
      </w:r>
      <w:r w:rsidRPr="00095211">
        <w:tab/>
      </w:r>
      <w:r w:rsidRPr="00095211">
        <w:tab/>
      </w:r>
      <w:r w:rsidRPr="00095211">
        <w:tab/>
      </w:r>
      <w:r w:rsidRPr="00095211">
        <w:tab/>
      </w:r>
      <w:r w:rsidRPr="00095211">
        <w:tab/>
      </w:r>
      <w:r w:rsidRPr="00095211">
        <w:tab/>
      </w:r>
      <w:r w:rsidRPr="00095211">
        <w:tab/>
      </w:r>
      <w:r w:rsidRPr="00095211">
        <w:tab/>
      </w:r>
      <w:r w:rsidRPr="00095211">
        <w:tab/>
        <w:t>0,3 l/m2</w:t>
      </w:r>
    </w:p>
    <w:p w14:paraId="70485E27" w14:textId="77777777" w:rsidR="00D5255A" w:rsidRPr="00095211" w:rsidRDefault="00D5255A" w:rsidP="005C0E46"/>
    <w:p w14:paraId="2054709B" w14:textId="77777777" w:rsidR="00F5325B" w:rsidRPr="00095211" w:rsidRDefault="00F5325B" w:rsidP="005C0E46">
      <w:pPr>
        <w:rPr>
          <w:b/>
        </w:rPr>
      </w:pPr>
    </w:p>
    <w:p w14:paraId="6270BB01" w14:textId="77777777" w:rsidR="00F5325B" w:rsidRPr="00095211" w:rsidRDefault="00F5325B" w:rsidP="00F5325B">
      <w:bookmarkStart w:id="35" w:name="_Hlk511810938"/>
      <w:r w:rsidRPr="00095211">
        <w:rPr>
          <w:b/>
        </w:rPr>
        <w:t>Průměrná denní potřeba vody</w:t>
      </w:r>
      <w:r w:rsidRPr="00095211">
        <w:t xml:space="preserve"> v objektu </w:t>
      </w:r>
      <w:proofErr w:type="spellStart"/>
      <w:r w:rsidRPr="00095211">
        <w:t>Qp</w:t>
      </w:r>
      <w:proofErr w:type="spellEnd"/>
      <w:r w:rsidRPr="00095211">
        <w:t xml:space="preserve"> [</w:t>
      </w:r>
      <w:bookmarkStart w:id="36" w:name="_Hlk511810584"/>
      <w:r w:rsidRPr="00095211">
        <w:t>m3/den</w:t>
      </w:r>
      <w:bookmarkEnd w:id="36"/>
      <w:r w:rsidRPr="00095211">
        <w:t>]:</w:t>
      </w:r>
      <w:r w:rsidRPr="00095211">
        <w:tab/>
      </w:r>
    </w:p>
    <w:p w14:paraId="19C30742" w14:textId="5217FFC7" w:rsidR="00F5325B" w:rsidRPr="008E0F41" w:rsidRDefault="00F5325B" w:rsidP="00F5325B">
      <w:pPr>
        <w:jc w:val="center"/>
        <w:rPr>
          <w:rFonts w:ascii="Cambria Math" w:hAnsi="Cambria Math"/>
          <w:i/>
        </w:rPr>
      </w:pPr>
      <m:oMath>
        <m:r>
          <w:rPr>
            <w:rFonts w:ascii="Cambria Math" w:hAnsi="Cambria Math"/>
          </w:rPr>
          <m:t>Qp=φ .  n</m:t>
        </m:r>
      </m:oMath>
      <w:r w:rsidRPr="008E0F41">
        <w:rPr>
          <w:rFonts w:ascii="Cambria Math" w:hAnsi="Cambria Math"/>
          <w:i/>
        </w:rPr>
        <w:t xml:space="preserve"> =</w:t>
      </w:r>
      <w:r w:rsidR="008E0F41" w:rsidRPr="008E0F41">
        <w:rPr>
          <w:rFonts w:ascii="Cambria Math" w:hAnsi="Cambria Math"/>
          <w:i/>
        </w:rPr>
        <w:t xml:space="preserve"> </w:t>
      </w:r>
      <w:r w:rsidR="008E0F41" w:rsidRPr="008E0F41">
        <w:rPr>
          <w:rFonts w:ascii="Cambria Math" w:hAnsi="Cambria Math"/>
        </w:rPr>
        <w:t>4,880</w:t>
      </w:r>
    </w:p>
    <w:p w14:paraId="69FA260C" w14:textId="77777777" w:rsidR="00F5325B" w:rsidRPr="008E0F41" w:rsidRDefault="00F5325B" w:rsidP="00F5325B">
      <w:pPr>
        <w:rPr>
          <w:rFonts w:eastAsiaTheme="minorEastAsia" w:cstheme="minorHAnsi"/>
        </w:rPr>
      </w:pPr>
      <w:r w:rsidRPr="008E0F41">
        <w:rPr>
          <w:rFonts w:eastAsiaTheme="minorEastAsia" w:cstheme="minorHAnsi"/>
        </w:rPr>
        <w:t>n – počet jednotek</w:t>
      </w:r>
    </w:p>
    <w:p w14:paraId="3C92879B" w14:textId="77777777" w:rsidR="00F5325B" w:rsidRPr="008E0F41" w:rsidRDefault="00F5325B" w:rsidP="00F5325B">
      <w:pPr>
        <w:rPr>
          <w:rFonts w:eastAsiaTheme="minorEastAsia"/>
        </w:rPr>
      </w:pPr>
      <w:r w:rsidRPr="008E0F41">
        <w:rPr>
          <w:rFonts w:eastAsiaTheme="minorEastAsia" w:cstheme="minorHAnsi"/>
        </w:rPr>
        <w:t>ϕ – specifická potřeba vody</w:t>
      </w:r>
    </w:p>
    <w:bookmarkEnd w:id="35"/>
    <w:p w14:paraId="5C6918B4" w14:textId="77777777" w:rsidR="00405C3D" w:rsidRPr="008E0F41" w:rsidRDefault="00405C3D" w:rsidP="00405C3D">
      <w:pPr>
        <w:jc w:val="center"/>
      </w:pPr>
    </w:p>
    <w:p w14:paraId="46E59199" w14:textId="77777777" w:rsidR="009E1006" w:rsidRPr="008E0F41" w:rsidRDefault="005C0E46" w:rsidP="005C0E46">
      <w:r w:rsidRPr="008E0F41">
        <w:rPr>
          <w:b/>
        </w:rPr>
        <w:t>Maximální denní potřeba vody</w:t>
      </w:r>
      <w:r w:rsidRPr="008E0F41">
        <w:t xml:space="preserve"> v</w:t>
      </w:r>
      <w:r w:rsidR="00D64362" w:rsidRPr="008E0F41">
        <w:t> </w:t>
      </w:r>
      <w:r w:rsidRPr="008E0F41">
        <w:t>objektu</w:t>
      </w:r>
      <w:r w:rsidR="00D64362" w:rsidRPr="008E0F41">
        <w:t xml:space="preserve"> </w:t>
      </w:r>
      <w:proofErr w:type="spellStart"/>
      <w:r w:rsidR="00D64362" w:rsidRPr="008E0F41">
        <w:t>Qm</w:t>
      </w:r>
      <w:proofErr w:type="spellEnd"/>
      <w:r w:rsidR="00D64362" w:rsidRPr="008E0F41">
        <w:t xml:space="preserve"> [</w:t>
      </w:r>
      <w:r w:rsidR="00D446F6" w:rsidRPr="008E0F41">
        <w:t>m3/den</w:t>
      </w:r>
      <w:r w:rsidR="00D64362" w:rsidRPr="008E0F41">
        <w:t xml:space="preserve">]: </w:t>
      </w:r>
    </w:p>
    <w:p w14:paraId="700F7D1C" w14:textId="43F5D1A4" w:rsidR="003515E2" w:rsidRPr="008E0F41" w:rsidRDefault="009E1006" w:rsidP="003515E2">
      <w:pPr>
        <w:jc w:val="center"/>
        <w:rPr>
          <w:rFonts w:eastAsiaTheme="minorEastAsia"/>
        </w:rPr>
      </w:pPr>
      <m:oMathPara>
        <m:oMath>
          <m:r>
            <w:rPr>
              <w:rFonts w:ascii="Cambria Math" w:hAnsi="Cambria Math"/>
            </w:rPr>
            <m:t>Qm=kd . Qp=6,1</m:t>
          </m:r>
        </m:oMath>
      </m:oMathPara>
    </w:p>
    <w:p w14:paraId="1D3F95E8" w14:textId="77777777" w:rsidR="00D64362" w:rsidRPr="008E0F41" w:rsidRDefault="00D64362" w:rsidP="00D64362">
      <w:r w:rsidRPr="008E0F41">
        <w:lastRenderedPageBreak/>
        <w:t xml:space="preserve">kd – součinitel </w:t>
      </w:r>
      <w:r w:rsidR="00405C3D" w:rsidRPr="008E0F41">
        <w:t>denní nerovnoměrnosti</w:t>
      </w:r>
    </w:p>
    <w:p w14:paraId="2B66AD24" w14:textId="77777777" w:rsidR="00D64362" w:rsidRPr="008E0F41" w:rsidRDefault="00D64362" w:rsidP="00D64362">
      <w:r w:rsidRPr="008E0F41">
        <w:t>Qp – průměrná denní potřeba vody</w:t>
      </w:r>
    </w:p>
    <w:p w14:paraId="1D0CF8F9" w14:textId="77777777" w:rsidR="00405C3D" w:rsidRPr="008E0F41" w:rsidRDefault="00405C3D" w:rsidP="005C0E46"/>
    <w:p w14:paraId="15B83975" w14:textId="77777777" w:rsidR="00D64362" w:rsidRPr="008E0F41" w:rsidRDefault="005C0E46" w:rsidP="005C0E46">
      <w:r w:rsidRPr="008E0F41">
        <w:rPr>
          <w:b/>
        </w:rPr>
        <w:t>Maximální hodinová potřeba vody</w:t>
      </w:r>
      <w:r w:rsidRPr="008E0F41">
        <w:t xml:space="preserve"> v objektu </w:t>
      </w:r>
      <w:proofErr w:type="spellStart"/>
      <w:r w:rsidR="00D64362" w:rsidRPr="008E0F41">
        <w:t>Qh</w:t>
      </w:r>
      <w:proofErr w:type="spellEnd"/>
      <w:r w:rsidR="00D64362" w:rsidRPr="008E0F41">
        <w:t xml:space="preserve"> [ l/</w:t>
      </w:r>
      <w:r w:rsidR="00E4203E" w:rsidRPr="008E0F41">
        <w:t>h</w:t>
      </w:r>
      <w:r w:rsidR="00D64362" w:rsidRPr="008E0F41">
        <w:t>]:</w:t>
      </w:r>
    </w:p>
    <w:p w14:paraId="5780FE8A" w14:textId="69120104" w:rsidR="00D64362" w:rsidRPr="008E0F41" w:rsidRDefault="00D64362" w:rsidP="00D64362">
      <w:pPr>
        <w:jc w:val="center"/>
        <w:rPr>
          <w:rFonts w:eastAsiaTheme="minorEastAsia"/>
        </w:rPr>
      </w:pPr>
      <m:oMathPara>
        <m:oMath>
          <m:r>
            <w:rPr>
              <w:rFonts w:ascii="Cambria Math" w:hAnsi="Cambria Math"/>
            </w:rPr>
            <m:t>Qh=kh . Qm=915</m:t>
          </m:r>
        </m:oMath>
      </m:oMathPara>
    </w:p>
    <w:p w14:paraId="0AB1E773" w14:textId="77777777" w:rsidR="00405C3D" w:rsidRPr="008E0F41" w:rsidRDefault="00405C3D" w:rsidP="00405C3D">
      <w:r w:rsidRPr="008E0F41">
        <w:t>kh – součinitel hodinové nerovnoměrnosti</w:t>
      </w:r>
    </w:p>
    <w:p w14:paraId="6608EF28" w14:textId="77777777" w:rsidR="00405C3D" w:rsidRPr="008E0F41" w:rsidRDefault="00405C3D" w:rsidP="00405C3D">
      <w:r w:rsidRPr="008E0F41">
        <w:t>Qm – Maximální denní potřeba vody</w:t>
      </w:r>
    </w:p>
    <w:p w14:paraId="7FCBBD33" w14:textId="77777777" w:rsidR="003C2A71" w:rsidRPr="008E0F41" w:rsidRDefault="003C2A71" w:rsidP="005C0E46">
      <w:pPr>
        <w:rPr>
          <w:b/>
        </w:rPr>
      </w:pPr>
    </w:p>
    <w:p w14:paraId="46264E67" w14:textId="6D214D8A" w:rsidR="005C0E46" w:rsidRPr="008E0F41" w:rsidRDefault="005C0E46" w:rsidP="005C0E46">
      <w:r w:rsidRPr="008E0F41">
        <w:rPr>
          <w:b/>
        </w:rPr>
        <w:t>Roční spotřeba vody</w:t>
      </w:r>
      <w:r w:rsidRPr="008E0F41">
        <w:t xml:space="preserve"> v objektu bude cca </w:t>
      </w:r>
      <w:r w:rsidR="008E0F41" w:rsidRPr="008E0F41">
        <w:t>13</w:t>
      </w:r>
      <w:r w:rsidR="008E0F41">
        <w:t>50</w:t>
      </w:r>
      <w:r w:rsidRPr="008E0F41">
        <w:t xml:space="preserve"> m</w:t>
      </w:r>
      <w:r w:rsidRPr="008E0F41">
        <w:rPr>
          <w:vertAlign w:val="superscript"/>
        </w:rPr>
        <w:t>3</w:t>
      </w:r>
      <w:r w:rsidRPr="008E0F41">
        <w:t>/rok.</w:t>
      </w:r>
    </w:p>
    <w:p w14:paraId="469AAF71" w14:textId="77777777" w:rsidR="00D626AB" w:rsidRPr="00BD4A72" w:rsidRDefault="00D626AB" w:rsidP="00D626AB">
      <w:pPr>
        <w:rPr>
          <w:highlight w:val="yellow"/>
        </w:rPr>
      </w:pPr>
    </w:p>
    <w:p w14:paraId="37495CB7" w14:textId="77777777" w:rsidR="00E021F8" w:rsidRPr="00BD4A72" w:rsidRDefault="00E021F8" w:rsidP="00E021F8">
      <w:pPr>
        <w:pStyle w:val="Nadpis3"/>
      </w:pPr>
      <w:bookmarkStart w:id="37" w:name="_Toc503264134"/>
      <w:bookmarkStart w:id="38" w:name="_Toc528304759"/>
      <w:r w:rsidRPr="00BD4A72">
        <w:t xml:space="preserve">BILANCE SPLAŠKOVÝCH </w:t>
      </w:r>
      <w:r w:rsidR="00FE3DF8" w:rsidRPr="00BD4A72">
        <w:t xml:space="preserve">A DĚŠŤOVÝCH </w:t>
      </w:r>
      <w:r w:rsidRPr="00BD4A72">
        <w:t>VOD</w:t>
      </w:r>
      <w:bookmarkEnd w:id="37"/>
      <w:bookmarkEnd w:id="38"/>
    </w:p>
    <w:p w14:paraId="1476AA15" w14:textId="77777777" w:rsidR="00214AA1" w:rsidRPr="00BD4A72" w:rsidRDefault="00214AA1" w:rsidP="006E53E0">
      <w:pPr>
        <w:pStyle w:val="Nadpis4"/>
      </w:pPr>
      <w:bookmarkStart w:id="39" w:name="_Toc503264135"/>
      <w:bookmarkStart w:id="40" w:name="_Toc528304760"/>
      <w:r w:rsidRPr="00BD4A72">
        <w:t>VÝPOČET MNOŽSTVÍ SPLAŠKOVÝCH ODPADNÍCH VOD</w:t>
      </w:r>
      <w:bookmarkEnd w:id="39"/>
      <w:bookmarkEnd w:id="40"/>
    </w:p>
    <w:tbl>
      <w:tblPr>
        <w:tblStyle w:val="Mkatabulky"/>
        <w:tblW w:w="0" w:type="auto"/>
        <w:tblLook w:val="04A0" w:firstRow="1" w:lastRow="0" w:firstColumn="1" w:lastColumn="0" w:noHBand="0" w:noVBand="1"/>
      </w:tblPr>
      <w:tblGrid>
        <w:gridCol w:w="2265"/>
        <w:gridCol w:w="2265"/>
        <w:gridCol w:w="2265"/>
      </w:tblGrid>
      <w:tr w:rsidR="00E4203E" w:rsidRPr="00E4203E" w14:paraId="611E570D" w14:textId="77777777" w:rsidTr="00E4203E">
        <w:trPr>
          <w:trHeight w:val="400"/>
        </w:trPr>
        <w:tc>
          <w:tcPr>
            <w:tcW w:w="2265" w:type="dxa"/>
            <w:vAlign w:val="center"/>
            <w:hideMark/>
          </w:tcPr>
          <w:p w14:paraId="276793B0" w14:textId="77777777" w:rsidR="00E4203E" w:rsidRPr="00E4203E" w:rsidRDefault="00E4203E" w:rsidP="00E4203E">
            <w:pPr>
              <w:jc w:val="center"/>
              <w:rPr>
                <w:b/>
                <w:lang w:eastAsia="cs-CZ"/>
              </w:rPr>
            </w:pPr>
            <w:r w:rsidRPr="00E4203E">
              <w:rPr>
                <w:b/>
                <w:lang w:eastAsia="cs-CZ"/>
              </w:rPr>
              <w:t>Zařizovací předmět</w:t>
            </w:r>
          </w:p>
        </w:tc>
        <w:tc>
          <w:tcPr>
            <w:tcW w:w="2265" w:type="dxa"/>
            <w:vAlign w:val="center"/>
            <w:hideMark/>
          </w:tcPr>
          <w:p w14:paraId="4B999949" w14:textId="77777777" w:rsidR="00E4203E" w:rsidRPr="00E4203E" w:rsidRDefault="00E4203E" w:rsidP="00E4203E">
            <w:pPr>
              <w:jc w:val="center"/>
              <w:rPr>
                <w:rFonts w:ascii="Calibri" w:eastAsia="Times New Roman" w:hAnsi="Calibri" w:cs="Calibri"/>
                <w:b/>
                <w:lang w:eastAsia="cs-CZ"/>
              </w:rPr>
            </w:pPr>
            <w:r w:rsidRPr="00E4203E">
              <w:rPr>
                <w:rFonts w:ascii="Calibri" w:eastAsia="Times New Roman" w:hAnsi="Calibri" w:cs="Calibri"/>
                <w:b/>
                <w:lang w:eastAsia="cs-CZ"/>
              </w:rPr>
              <w:t>počet</w:t>
            </w:r>
          </w:p>
        </w:tc>
        <w:tc>
          <w:tcPr>
            <w:tcW w:w="2265" w:type="dxa"/>
            <w:vAlign w:val="center"/>
          </w:tcPr>
          <w:p w14:paraId="5E9A50E5" w14:textId="77777777" w:rsidR="00E4203E" w:rsidRPr="00E4203E" w:rsidRDefault="00E4203E" w:rsidP="00E4203E">
            <w:pPr>
              <w:jc w:val="center"/>
              <w:rPr>
                <w:rFonts w:ascii="Calibri" w:hAnsi="Calibri" w:cs="Calibri"/>
                <w:b/>
              </w:rPr>
            </w:pPr>
            <w:r w:rsidRPr="00E4203E">
              <w:rPr>
                <w:rFonts w:ascii="Calibri" w:hAnsi="Calibri" w:cs="Calibri"/>
                <w:b/>
              </w:rPr>
              <w:t>DU (l/s)</w:t>
            </w:r>
          </w:p>
        </w:tc>
      </w:tr>
      <w:tr w:rsidR="00EA5A41" w:rsidRPr="00E4203E" w14:paraId="67BD5C3B" w14:textId="77777777" w:rsidTr="00814821">
        <w:trPr>
          <w:trHeight w:val="300"/>
        </w:trPr>
        <w:tc>
          <w:tcPr>
            <w:tcW w:w="2265" w:type="dxa"/>
            <w:noWrap/>
            <w:vAlign w:val="bottom"/>
            <w:hideMark/>
          </w:tcPr>
          <w:p w14:paraId="63FE8335" w14:textId="681FF5D7" w:rsidR="00EA5A41" w:rsidRPr="00AD201E" w:rsidRDefault="00EA5A41" w:rsidP="00EA5A41">
            <w:pPr>
              <w:jc w:val="left"/>
              <w:rPr>
                <w:rFonts w:ascii="Calibri" w:eastAsia="Times New Roman" w:hAnsi="Calibri" w:cs="Calibri"/>
                <w:color w:val="FF0000"/>
                <w:lang w:eastAsia="cs-CZ"/>
              </w:rPr>
            </w:pPr>
            <w:r w:rsidRPr="00132FAC">
              <w:rPr>
                <w:rFonts w:ascii="Calibri" w:eastAsia="Times New Roman" w:hAnsi="Calibri" w:cs="Calibri"/>
                <w:lang w:eastAsia="cs-CZ"/>
              </w:rPr>
              <w:t>Umyvadlo</w:t>
            </w:r>
          </w:p>
        </w:tc>
        <w:tc>
          <w:tcPr>
            <w:tcW w:w="2265" w:type="dxa"/>
            <w:noWrap/>
            <w:vAlign w:val="bottom"/>
            <w:hideMark/>
          </w:tcPr>
          <w:p w14:paraId="35FC8144" w14:textId="7CEC333C" w:rsidR="00EA5A41" w:rsidRPr="00AD201E" w:rsidRDefault="00EA5A41" w:rsidP="00EA5A41">
            <w:pPr>
              <w:jc w:val="center"/>
              <w:rPr>
                <w:rFonts w:ascii="Calibri" w:eastAsia="Times New Roman" w:hAnsi="Calibri" w:cs="Calibri"/>
                <w:color w:val="FF0000"/>
                <w:lang w:eastAsia="cs-CZ"/>
              </w:rPr>
            </w:pPr>
            <w:r>
              <w:rPr>
                <w:rFonts w:ascii="Calibri" w:eastAsia="Times New Roman" w:hAnsi="Calibri" w:cs="Calibri"/>
                <w:lang w:eastAsia="cs-CZ"/>
              </w:rPr>
              <w:t>24</w:t>
            </w:r>
          </w:p>
        </w:tc>
        <w:tc>
          <w:tcPr>
            <w:tcW w:w="2265" w:type="dxa"/>
            <w:vAlign w:val="bottom"/>
          </w:tcPr>
          <w:p w14:paraId="32F7CE98" w14:textId="4CF91C7E" w:rsidR="00EA5A41" w:rsidRPr="00AD201E" w:rsidRDefault="00EA5A41" w:rsidP="00EA5A41">
            <w:pPr>
              <w:jc w:val="center"/>
              <w:rPr>
                <w:rFonts w:ascii="Calibri" w:hAnsi="Calibri" w:cs="Calibri"/>
                <w:color w:val="FF0000"/>
              </w:rPr>
            </w:pPr>
            <w:r>
              <w:rPr>
                <w:rFonts w:ascii="Calibri" w:hAnsi="Calibri" w:cs="Calibri"/>
                <w:color w:val="000000"/>
              </w:rPr>
              <w:t>0,5</w:t>
            </w:r>
          </w:p>
        </w:tc>
      </w:tr>
      <w:tr w:rsidR="00EA5A41" w:rsidRPr="00E4203E" w14:paraId="195C5CD9" w14:textId="77777777" w:rsidTr="00814821">
        <w:trPr>
          <w:trHeight w:val="300"/>
        </w:trPr>
        <w:tc>
          <w:tcPr>
            <w:tcW w:w="2265" w:type="dxa"/>
            <w:noWrap/>
            <w:vAlign w:val="bottom"/>
            <w:hideMark/>
          </w:tcPr>
          <w:p w14:paraId="66883A6B" w14:textId="0D401FCE" w:rsidR="00EA5A41" w:rsidRPr="00AD201E" w:rsidRDefault="00EA5A41" w:rsidP="00EA5A41">
            <w:pPr>
              <w:jc w:val="left"/>
              <w:rPr>
                <w:rFonts w:ascii="Calibri" w:eastAsia="Times New Roman" w:hAnsi="Calibri" w:cs="Calibri"/>
                <w:color w:val="FF0000"/>
                <w:lang w:eastAsia="cs-CZ"/>
              </w:rPr>
            </w:pPr>
            <w:r w:rsidRPr="00132FAC">
              <w:rPr>
                <w:rFonts w:ascii="Calibri" w:eastAsia="Times New Roman" w:hAnsi="Calibri" w:cs="Calibri"/>
                <w:lang w:eastAsia="cs-CZ"/>
              </w:rPr>
              <w:t>Dřez</w:t>
            </w:r>
          </w:p>
        </w:tc>
        <w:tc>
          <w:tcPr>
            <w:tcW w:w="2265" w:type="dxa"/>
            <w:noWrap/>
            <w:vAlign w:val="bottom"/>
            <w:hideMark/>
          </w:tcPr>
          <w:p w14:paraId="133605CC" w14:textId="3A8E3AAD" w:rsidR="00EA5A41" w:rsidRPr="00AD201E" w:rsidRDefault="00EA5A41" w:rsidP="00EA5A41">
            <w:pPr>
              <w:jc w:val="center"/>
              <w:rPr>
                <w:rFonts w:ascii="Calibri" w:eastAsia="Times New Roman" w:hAnsi="Calibri" w:cs="Calibri"/>
                <w:color w:val="FF0000"/>
                <w:lang w:eastAsia="cs-CZ"/>
              </w:rPr>
            </w:pPr>
            <w:r>
              <w:rPr>
                <w:rFonts w:ascii="Calibri" w:eastAsia="Times New Roman" w:hAnsi="Calibri" w:cs="Calibri"/>
                <w:lang w:eastAsia="cs-CZ"/>
              </w:rPr>
              <w:t>2</w:t>
            </w:r>
          </w:p>
        </w:tc>
        <w:tc>
          <w:tcPr>
            <w:tcW w:w="2265" w:type="dxa"/>
            <w:vAlign w:val="bottom"/>
          </w:tcPr>
          <w:p w14:paraId="1A891E4E" w14:textId="6A6EA7FB" w:rsidR="00EA5A41" w:rsidRPr="00AD201E" w:rsidRDefault="00EA5A41" w:rsidP="00EA5A41">
            <w:pPr>
              <w:jc w:val="center"/>
              <w:rPr>
                <w:rFonts w:ascii="Calibri" w:hAnsi="Calibri" w:cs="Calibri"/>
                <w:color w:val="FF0000"/>
              </w:rPr>
            </w:pPr>
            <w:r>
              <w:rPr>
                <w:rFonts w:ascii="Calibri" w:hAnsi="Calibri" w:cs="Calibri"/>
                <w:color w:val="000000"/>
              </w:rPr>
              <w:t>0,8</w:t>
            </w:r>
          </w:p>
        </w:tc>
      </w:tr>
      <w:tr w:rsidR="00EA5A41" w:rsidRPr="00E4203E" w14:paraId="2BF4F163" w14:textId="77777777" w:rsidTr="00814821">
        <w:trPr>
          <w:trHeight w:val="300"/>
        </w:trPr>
        <w:tc>
          <w:tcPr>
            <w:tcW w:w="2265" w:type="dxa"/>
            <w:noWrap/>
            <w:vAlign w:val="bottom"/>
            <w:hideMark/>
          </w:tcPr>
          <w:p w14:paraId="0762A164" w14:textId="42A7860D" w:rsidR="00EA5A41" w:rsidRPr="00AD201E" w:rsidRDefault="00EA5A41" w:rsidP="00EA5A41">
            <w:pPr>
              <w:jc w:val="left"/>
              <w:rPr>
                <w:rFonts w:ascii="Calibri" w:eastAsia="Times New Roman" w:hAnsi="Calibri" w:cs="Calibri"/>
                <w:color w:val="FF0000"/>
                <w:lang w:eastAsia="cs-CZ"/>
              </w:rPr>
            </w:pPr>
            <w:r w:rsidRPr="00132FAC">
              <w:rPr>
                <w:rFonts w:ascii="Calibri" w:eastAsia="Times New Roman" w:hAnsi="Calibri" w:cs="Calibri"/>
                <w:lang w:eastAsia="cs-CZ"/>
              </w:rPr>
              <w:t>Sprcha</w:t>
            </w:r>
          </w:p>
        </w:tc>
        <w:tc>
          <w:tcPr>
            <w:tcW w:w="2265" w:type="dxa"/>
            <w:noWrap/>
            <w:vAlign w:val="bottom"/>
            <w:hideMark/>
          </w:tcPr>
          <w:p w14:paraId="6DD6216A" w14:textId="77BA6527" w:rsidR="00EA5A41" w:rsidRPr="00AD201E" w:rsidRDefault="00EA5A41" w:rsidP="00EA5A41">
            <w:pPr>
              <w:jc w:val="center"/>
              <w:rPr>
                <w:rFonts w:ascii="Calibri" w:eastAsia="Times New Roman" w:hAnsi="Calibri" w:cs="Calibri"/>
                <w:color w:val="FF0000"/>
                <w:lang w:eastAsia="cs-CZ"/>
              </w:rPr>
            </w:pPr>
            <w:r>
              <w:rPr>
                <w:rFonts w:ascii="Calibri" w:eastAsia="Times New Roman" w:hAnsi="Calibri" w:cs="Calibri"/>
                <w:lang w:eastAsia="cs-CZ"/>
              </w:rPr>
              <w:t>3</w:t>
            </w:r>
          </w:p>
        </w:tc>
        <w:tc>
          <w:tcPr>
            <w:tcW w:w="2265" w:type="dxa"/>
            <w:vAlign w:val="bottom"/>
          </w:tcPr>
          <w:p w14:paraId="4ACCC02A" w14:textId="5B777C3B" w:rsidR="00EA5A41" w:rsidRPr="00AD201E" w:rsidRDefault="00EA5A41" w:rsidP="00EA5A41">
            <w:pPr>
              <w:jc w:val="center"/>
              <w:rPr>
                <w:rFonts w:ascii="Calibri" w:hAnsi="Calibri" w:cs="Calibri"/>
                <w:color w:val="FF0000"/>
              </w:rPr>
            </w:pPr>
            <w:r>
              <w:rPr>
                <w:rFonts w:ascii="Calibri" w:hAnsi="Calibri" w:cs="Calibri"/>
                <w:color w:val="000000"/>
              </w:rPr>
              <w:t>0,8</w:t>
            </w:r>
          </w:p>
        </w:tc>
      </w:tr>
      <w:tr w:rsidR="00EA5A41" w:rsidRPr="00E4203E" w14:paraId="44F66AE6" w14:textId="77777777" w:rsidTr="00814821">
        <w:trPr>
          <w:trHeight w:val="300"/>
        </w:trPr>
        <w:tc>
          <w:tcPr>
            <w:tcW w:w="2265" w:type="dxa"/>
            <w:noWrap/>
            <w:vAlign w:val="bottom"/>
            <w:hideMark/>
          </w:tcPr>
          <w:p w14:paraId="4719AFB2" w14:textId="2761FCCD" w:rsidR="00EA5A41" w:rsidRPr="00AD201E" w:rsidRDefault="00EA5A41" w:rsidP="00EA5A41">
            <w:pPr>
              <w:jc w:val="left"/>
              <w:rPr>
                <w:rFonts w:ascii="Calibri" w:eastAsia="Times New Roman" w:hAnsi="Calibri" w:cs="Calibri"/>
                <w:color w:val="FF0000"/>
                <w:lang w:eastAsia="cs-CZ"/>
              </w:rPr>
            </w:pPr>
            <w:r w:rsidRPr="00132FAC">
              <w:rPr>
                <w:rFonts w:ascii="Calibri" w:eastAsia="Times New Roman" w:hAnsi="Calibri" w:cs="Calibri"/>
                <w:lang w:eastAsia="cs-CZ"/>
              </w:rPr>
              <w:t xml:space="preserve">Záchod </w:t>
            </w:r>
          </w:p>
        </w:tc>
        <w:tc>
          <w:tcPr>
            <w:tcW w:w="2265" w:type="dxa"/>
            <w:noWrap/>
            <w:vAlign w:val="bottom"/>
            <w:hideMark/>
          </w:tcPr>
          <w:p w14:paraId="3F762139" w14:textId="35301BCC" w:rsidR="00EA5A41" w:rsidRPr="00AD201E" w:rsidRDefault="00EA5A41" w:rsidP="00EA5A41">
            <w:pPr>
              <w:jc w:val="center"/>
              <w:rPr>
                <w:rFonts w:ascii="Calibri" w:eastAsia="Times New Roman" w:hAnsi="Calibri" w:cs="Calibri"/>
                <w:color w:val="FF0000"/>
                <w:lang w:eastAsia="cs-CZ"/>
              </w:rPr>
            </w:pPr>
            <w:r>
              <w:rPr>
                <w:rFonts w:ascii="Calibri" w:eastAsia="Times New Roman" w:hAnsi="Calibri" w:cs="Calibri"/>
                <w:lang w:eastAsia="cs-CZ"/>
              </w:rPr>
              <w:t>23</w:t>
            </w:r>
          </w:p>
        </w:tc>
        <w:tc>
          <w:tcPr>
            <w:tcW w:w="2265" w:type="dxa"/>
            <w:vAlign w:val="bottom"/>
          </w:tcPr>
          <w:p w14:paraId="31E54E37" w14:textId="193CEE6E" w:rsidR="00EA5A41" w:rsidRPr="00AD201E" w:rsidRDefault="00EA5A41" w:rsidP="00EA5A41">
            <w:pPr>
              <w:jc w:val="center"/>
              <w:rPr>
                <w:rFonts w:ascii="Calibri" w:hAnsi="Calibri" w:cs="Calibri"/>
                <w:color w:val="FF0000"/>
              </w:rPr>
            </w:pPr>
            <w:r>
              <w:rPr>
                <w:rFonts w:ascii="Calibri" w:hAnsi="Calibri" w:cs="Calibri"/>
                <w:color w:val="000000"/>
              </w:rPr>
              <w:t>2</w:t>
            </w:r>
          </w:p>
        </w:tc>
      </w:tr>
      <w:tr w:rsidR="00EA5A41" w:rsidRPr="00E4203E" w14:paraId="6472A5C0" w14:textId="77777777" w:rsidTr="00814821">
        <w:trPr>
          <w:trHeight w:val="300"/>
        </w:trPr>
        <w:tc>
          <w:tcPr>
            <w:tcW w:w="2265" w:type="dxa"/>
            <w:noWrap/>
            <w:vAlign w:val="bottom"/>
            <w:hideMark/>
          </w:tcPr>
          <w:p w14:paraId="3C6FC801" w14:textId="624AFC31" w:rsidR="00EA5A41" w:rsidRPr="00AD201E" w:rsidRDefault="00EA5A41" w:rsidP="00EA5A41">
            <w:pPr>
              <w:jc w:val="left"/>
              <w:rPr>
                <w:rFonts w:ascii="Calibri" w:eastAsia="Times New Roman" w:hAnsi="Calibri" w:cs="Calibri"/>
                <w:color w:val="FF0000"/>
                <w:lang w:eastAsia="cs-CZ"/>
              </w:rPr>
            </w:pPr>
            <w:r>
              <w:rPr>
                <w:rFonts w:ascii="Calibri" w:eastAsia="Times New Roman" w:hAnsi="Calibri" w:cs="Calibri"/>
                <w:lang w:eastAsia="cs-CZ"/>
              </w:rPr>
              <w:t>Pisoár</w:t>
            </w:r>
          </w:p>
        </w:tc>
        <w:tc>
          <w:tcPr>
            <w:tcW w:w="2265" w:type="dxa"/>
            <w:noWrap/>
            <w:vAlign w:val="bottom"/>
            <w:hideMark/>
          </w:tcPr>
          <w:p w14:paraId="2758AF06" w14:textId="534BDEF6" w:rsidR="00EA5A41" w:rsidRPr="00AD201E" w:rsidRDefault="00EA5A41" w:rsidP="00EA5A41">
            <w:pPr>
              <w:jc w:val="center"/>
              <w:rPr>
                <w:rFonts w:ascii="Calibri" w:eastAsia="Times New Roman" w:hAnsi="Calibri" w:cs="Calibri"/>
                <w:color w:val="FF0000"/>
                <w:lang w:eastAsia="cs-CZ"/>
              </w:rPr>
            </w:pPr>
            <w:r>
              <w:rPr>
                <w:rFonts w:ascii="Calibri" w:eastAsia="Times New Roman" w:hAnsi="Calibri" w:cs="Calibri"/>
                <w:lang w:eastAsia="cs-CZ"/>
              </w:rPr>
              <w:t>3</w:t>
            </w:r>
          </w:p>
        </w:tc>
        <w:tc>
          <w:tcPr>
            <w:tcW w:w="2265" w:type="dxa"/>
            <w:vAlign w:val="bottom"/>
          </w:tcPr>
          <w:p w14:paraId="103F38CC" w14:textId="2C23FE7C" w:rsidR="00EA5A41" w:rsidRPr="00AD201E" w:rsidRDefault="00EA5A41" w:rsidP="00EA5A41">
            <w:pPr>
              <w:jc w:val="center"/>
              <w:rPr>
                <w:rFonts w:ascii="Calibri" w:hAnsi="Calibri" w:cs="Calibri"/>
                <w:color w:val="FF0000"/>
              </w:rPr>
            </w:pPr>
            <w:r>
              <w:rPr>
                <w:rFonts w:ascii="Calibri" w:hAnsi="Calibri" w:cs="Calibri"/>
                <w:color w:val="000000"/>
              </w:rPr>
              <w:t>0,5</w:t>
            </w:r>
          </w:p>
        </w:tc>
      </w:tr>
      <w:tr w:rsidR="00EA5A41" w:rsidRPr="00E4203E" w14:paraId="1F8A0362" w14:textId="77777777" w:rsidTr="00814821">
        <w:trPr>
          <w:trHeight w:val="300"/>
        </w:trPr>
        <w:tc>
          <w:tcPr>
            <w:tcW w:w="2265" w:type="dxa"/>
            <w:noWrap/>
            <w:vAlign w:val="bottom"/>
            <w:hideMark/>
          </w:tcPr>
          <w:p w14:paraId="1D4DA712" w14:textId="45DA3865" w:rsidR="00EA5A41" w:rsidRPr="00AD201E" w:rsidRDefault="00EA5A41" w:rsidP="00EA5A41">
            <w:pPr>
              <w:jc w:val="left"/>
              <w:rPr>
                <w:rFonts w:ascii="Calibri" w:eastAsia="Times New Roman" w:hAnsi="Calibri" w:cs="Calibri"/>
                <w:color w:val="FF0000"/>
                <w:lang w:eastAsia="cs-CZ"/>
              </w:rPr>
            </w:pPr>
            <w:r>
              <w:rPr>
                <w:rFonts w:ascii="Calibri" w:eastAsia="Times New Roman" w:hAnsi="Calibri" w:cs="Calibri"/>
                <w:lang w:eastAsia="cs-CZ"/>
              </w:rPr>
              <w:t>Výlevka</w:t>
            </w:r>
          </w:p>
        </w:tc>
        <w:tc>
          <w:tcPr>
            <w:tcW w:w="2265" w:type="dxa"/>
            <w:noWrap/>
            <w:vAlign w:val="bottom"/>
            <w:hideMark/>
          </w:tcPr>
          <w:p w14:paraId="470F1BBB" w14:textId="6CCD7D7F" w:rsidR="00EA5A41" w:rsidRPr="00AD201E" w:rsidRDefault="00EA5A41" w:rsidP="00EA5A41">
            <w:pPr>
              <w:jc w:val="center"/>
              <w:rPr>
                <w:rFonts w:ascii="Calibri" w:eastAsia="Times New Roman" w:hAnsi="Calibri" w:cs="Calibri"/>
                <w:color w:val="FF0000"/>
                <w:lang w:eastAsia="cs-CZ"/>
              </w:rPr>
            </w:pPr>
            <w:r>
              <w:rPr>
                <w:rFonts w:ascii="Calibri" w:eastAsia="Times New Roman" w:hAnsi="Calibri" w:cs="Calibri"/>
                <w:lang w:eastAsia="cs-CZ"/>
              </w:rPr>
              <w:t>2</w:t>
            </w:r>
          </w:p>
        </w:tc>
        <w:tc>
          <w:tcPr>
            <w:tcW w:w="2265" w:type="dxa"/>
            <w:vAlign w:val="bottom"/>
          </w:tcPr>
          <w:p w14:paraId="29A7A5A2" w14:textId="3807ECBF" w:rsidR="00EA5A41" w:rsidRPr="00AD201E" w:rsidRDefault="00EA5A41" w:rsidP="00EA5A41">
            <w:pPr>
              <w:jc w:val="center"/>
              <w:rPr>
                <w:rFonts w:ascii="Calibri" w:hAnsi="Calibri" w:cs="Calibri"/>
                <w:color w:val="FF0000"/>
              </w:rPr>
            </w:pPr>
            <w:r>
              <w:rPr>
                <w:rFonts w:ascii="Calibri" w:hAnsi="Calibri" w:cs="Calibri"/>
                <w:color w:val="000000"/>
              </w:rPr>
              <w:t>0,8</w:t>
            </w:r>
          </w:p>
        </w:tc>
      </w:tr>
    </w:tbl>
    <w:p w14:paraId="0CB07DAD" w14:textId="77777777" w:rsidR="006C5929" w:rsidRPr="00BD4A72" w:rsidRDefault="002B26AF" w:rsidP="006C5929">
      <w:pPr>
        <w:rPr>
          <w:b/>
        </w:rPr>
      </w:pPr>
      <w:r w:rsidRPr="00BD4A72">
        <w:tab/>
      </w:r>
      <w:r w:rsidRPr="00BD4A72">
        <w:tab/>
      </w:r>
      <w:r w:rsidRPr="00BD4A72">
        <w:tab/>
      </w:r>
      <w:r w:rsidRPr="00BD4A72">
        <w:tab/>
      </w:r>
      <w:r w:rsidRPr="00BD4A72">
        <w:tab/>
      </w:r>
      <w:r w:rsidRPr="00BD4A72">
        <w:tab/>
      </w:r>
      <w:r w:rsidRPr="00BD4A72">
        <w:tab/>
      </w:r>
      <w:r w:rsidRPr="00BD4A72">
        <w:tab/>
      </w:r>
      <w:r w:rsidRPr="00BD4A72">
        <w:tab/>
      </w:r>
      <w:r w:rsidRPr="00BD4A72">
        <w:tab/>
      </w:r>
    </w:p>
    <w:p w14:paraId="69D21CBA" w14:textId="77777777" w:rsidR="00F138C9" w:rsidRPr="00BD4A72" w:rsidRDefault="002B26AF" w:rsidP="006C5929">
      <w:r w:rsidRPr="00BD4A72">
        <w:rPr>
          <w:rFonts w:eastAsiaTheme="minorEastAsia"/>
          <w:b/>
        </w:rPr>
        <w:t>Průtok odpadních vod</w:t>
      </w:r>
      <w:r w:rsidR="00F138C9" w:rsidRPr="00BD4A72">
        <w:rPr>
          <w:rFonts w:eastAsiaTheme="minorEastAsia"/>
        </w:rPr>
        <w:t xml:space="preserve"> </w:t>
      </w:r>
      <w:r w:rsidR="00F138C9" w:rsidRPr="00BD4A72">
        <w:t>Q [ l/s ]:</w:t>
      </w:r>
    </w:p>
    <w:p w14:paraId="3CA50554" w14:textId="4A2C929E" w:rsidR="002B26AF" w:rsidRPr="00BD4A72" w:rsidRDefault="002B26AF" w:rsidP="006C5929">
      <w:pPr>
        <w:rPr>
          <w:rFonts w:ascii="Cambria Math" w:eastAsiaTheme="minorEastAsia" w:hAnsi="Cambria Math" w:cstheme="minorHAnsi"/>
          <w:b/>
          <w:color w:val="FF0000"/>
        </w:rPr>
      </w:pPr>
      <w:r w:rsidRPr="00BD4A72">
        <w:rPr>
          <w:rFonts w:eastAsiaTheme="minorEastAsia"/>
        </w:rPr>
        <w:tab/>
      </w:r>
      <w:r w:rsidRPr="00BD4A72">
        <w:rPr>
          <w:rFonts w:eastAsiaTheme="minorEastAsia"/>
        </w:rPr>
        <w:tab/>
      </w:r>
      <w:r w:rsidR="00F138C9" w:rsidRPr="00BD4A72">
        <w:rPr>
          <w:rFonts w:eastAsiaTheme="minorEastAsia"/>
        </w:rPr>
        <w:tab/>
      </w:r>
      <w:r w:rsidR="00F138C9" w:rsidRPr="00BD4A72">
        <w:rPr>
          <w:rFonts w:eastAsiaTheme="minorEastAsia"/>
        </w:rPr>
        <w:tab/>
      </w:r>
      <w:r w:rsidR="00F138C9" w:rsidRPr="00BD4A72">
        <w:rPr>
          <w:rFonts w:eastAsiaTheme="minorEastAsia"/>
        </w:rPr>
        <w:tab/>
      </w:r>
      <m:oMath>
        <m:r>
          <w:rPr>
            <w:rFonts w:ascii="Cambria Math" w:hAnsi="Cambria Math" w:cstheme="minorHAnsi"/>
          </w:rPr>
          <m:t>Q=K.</m:t>
        </m:r>
        <m:rad>
          <m:radPr>
            <m:degHide m:val="1"/>
            <m:ctrlPr>
              <w:rPr>
                <w:rFonts w:ascii="Cambria Math" w:hAnsi="Cambria Math" w:cstheme="minorHAnsi"/>
                <w:i/>
              </w:rPr>
            </m:ctrlPr>
          </m:radPr>
          <m:deg/>
          <m:e>
            <m:r>
              <w:rPr>
                <w:rFonts w:ascii="Cambria Math" w:hAnsi="Cambria Math" w:cstheme="minorHAnsi"/>
              </w:rPr>
              <m:t>∑DU</m:t>
            </m:r>
          </m:e>
        </m:rad>
      </m:oMath>
      <w:r w:rsidRPr="00BD4A72">
        <w:rPr>
          <w:rFonts w:ascii="Cambria Math" w:eastAsiaTheme="minorEastAsia" w:hAnsi="Cambria Math" w:cstheme="minorHAnsi"/>
        </w:rPr>
        <w:t xml:space="preserve"> =</w:t>
      </w:r>
      <w:r w:rsidR="00EA5A41">
        <w:rPr>
          <w:rFonts w:ascii="Cambria Math" w:eastAsiaTheme="minorEastAsia" w:hAnsi="Cambria Math" w:cstheme="minorHAnsi"/>
        </w:rPr>
        <w:t>1</w:t>
      </w:r>
      <w:r w:rsidR="00E4203E">
        <w:rPr>
          <w:rFonts w:ascii="Cambria Math" w:eastAsiaTheme="minorEastAsia" w:hAnsi="Cambria Math" w:cstheme="minorHAnsi"/>
          <w:b/>
        </w:rPr>
        <w:t xml:space="preserve">. </w:t>
      </w:r>
      <m:oMath>
        <m:rad>
          <m:radPr>
            <m:degHide m:val="1"/>
            <m:ctrlPr>
              <w:rPr>
                <w:rFonts w:ascii="Cambria Math" w:hAnsi="Cambria Math" w:cstheme="minorHAnsi"/>
                <w:i/>
              </w:rPr>
            </m:ctrlPr>
          </m:radPr>
          <m:deg/>
          <m:e>
            <m:r>
              <w:rPr>
                <w:rFonts w:ascii="Cambria Math" w:hAnsi="Cambria Math" w:cstheme="minorHAnsi"/>
              </w:rPr>
              <m:t>∑DU</m:t>
            </m:r>
          </m:e>
        </m:rad>
        <m:r>
          <w:rPr>
            <w:rFonts w:ascii="Cambria Math" w:hAnsi="Cambria Math" w:cstheme="minorHAnsi"/>
          </w:rPr>
          <m:t>=</m:t>
        </m:r>
        <m:r>
          <m:rPr>
            <m:sty m:val="bi"/>
          </m:rPr>
          <w:rPr>
            <w:rFonts w:ascii="Cambria Math" w:hAnsi="Cambria Math" w:cstheme="minorHAnsi"/>
          </w:rPr>
          <m:t>8,06</m:t>
        </m:r>
      </m:oMath>
    </w:p>
    <w:p w14:paraId="21CA47BA" w14:textId="77777777" w:rsidR="00F138C9" w:rsidRPr="00BD4A72" w:rsidRDefault="00F138C9" w:rsidP="006C5929"/>
    <w:p w14:paraId="682E66BC" w14:textId="77777777" w:rsidR="002B26AF" w:rsidRPr="00BD4A72" w:rsidRDefault="002B26AF" w:rsidP="006C5929">
      <w:r w:rsidRPr="00BD4A72">
        <w:t>DU – výpočtové hodnoty</w:t>
      </w:r>
    </w:p>
    <w:p w14:paraId="57283507" w14:textId="77777777" w:rsidR="002B26AF" w:rsidRPr="00BD4A72" w:rsidRDefault="002B26AF" w:rsidP="006C5929">
      <w:r w:rsidRPr="00BD4A72">
        <w:t>K – Součinitel odtoku</w:t>
      </w:r>
    </w:p>
    <w:p w14:paraId="3C873B9D" w14:textId="77777777" w:rsidR="003C2A71" w:rsidRPr="00BD4A72" w:rsidRDefault="003C2A71" w:rsidP="006C5929"/>
    <w:p w14:paraId="2B06C95B" w14:textId="77777777" w:rsidR="00E021F8" w:rsidRPr="00BD4A72" w:rsidRDefault="00E021F8" w:rsidP="00E021F8">
      <w:pPr>
        <w:pStyle w:val="Nadpis2"/>
      </w:pPr>
      <w:bookmarkStart w:id="41" w:name="_Toc503264139"/>
      <w:bookmarkStart w:id="42" w:name="_Toc528304761"/>
      <w:r w:rsidRPr="00BD4A72">
        <w:t>POŽADAVKY NA OSTATNÍ PROFESE</w:t>
      </w:r>
      <w:bookmarkEnd w:id="41"/>
      <w:bookmarkEnd w:id="42"/>
    </w:p>
    <w:p w14:paraId="42D22A85" w14:textId="77777777" w:rsidR="00341966" w:rsidRPr="00BD4A72" w:rsidRDefault="000D6184" w:rsidP="00341966">
      <w:r w:rsidRPr="00BD4A72">
        <w:t>Stavebně konstrukční řešení:</w:t>
      </w:r>
    </w:p>
    <w:p w14:paraId="13B607B0" w14:textId="77777777" w:rsidR="00341966" w:rsidRPr="00BD4A72" w:rsidRDefault="00341966" w:rsidP="0088622B">
      <w:pPr>
        <w:pStyle w:val="Odstavecseseznamem"/>
        <w:numPr>
          <w:ilvl w:val="0"/>
          <w:numId w:val="1"/>
        </w:numPr>
      </w:pPr>
      <w:r w:rsidRPr="00BD4A72">
        <w:t>průrazy konstrukcí</w:t>
      </w:r>
    </w:p>
    <w:p w14:paraId="49519678" w14:textId="77777777" w:rsidR="00B064D7" w:rsidRDefault="00341966" w:rsidP="0088622B">
      <w:pPr>
        <w:pStyle w:val="Odstavecseseznamem"/>
        <w:numPr>
          <w:ilvl w:val="0"/>
          <w:numId w:val="1"/>
        </w:numPr>
      </w:pPr>
      <w:r w:rsidRPr="00BD4A72">
        <w:t>revizní dvířka</w:t>
      </w:r>
    </w:p>
    <w:p w14:paraId="28074841" w14:textId="77777777" w:rsidR="00836453" w:rsidRPr="00BD4A72" w:rsidRDefault="00836453" w:rsidP="004C05D6"/>
    <w:p w14:paraId="3A6BAEAB" w14:textId="77777777" w:rsidR="00E021F8" w:rsidRPr="00BD4A72" w:rsidRDefault="00E021F8" w:rsidP="00E021F8">
      <w:pPr>
        <w:pStyle w:val="Nadpis2"/>
      </w:pPr>
      <w:bookmarkStart w:id="43" w:name="_Toc503264140"/>
      <w:bookmarkStart w:id="44" w:name="_Toc528304762"/>
      <w:r w:rsidRPr="00BD4A72">
        <w:lastRenderedPageBreak/>
        <w:t>KOORDINACE</w:t>
      </w:r>
      <w:bookmarkEnd w:id="43"/>
      <w:bookmarkEnd w:id="44"/>
    </w:p>
    <w:p w14:paraId="5018B3C8" w14:textId="77777777" w:rsidR="00B064D7" w:rsidRPr="00BD4A72" w:rsidRDefault="00144DA0" w:rsidP="00B064D7">
      <w:r w:rsidRPr="00BD4A72">
        <w:t>Veškeré trasy vnitřního vodovodu a kanalizace, budou koordinovány s ostatními sítěmi a technologickým zařízením, při zachování normových předpisů a obecných platností zejména respektování prostorového uspořádání sítí dle ČSN 73 6005.</w:t>
      </w:r>
    </w:p>
    <w:p w14:paraId="5EB5DB71" w14:textId="77777777" w:rsidR="000C1C3A" w:rsidRPr="00BD4A72" w:rsidRDefault="000C1C3A" w:rsidP="00B064D7">
      <w:pPr>
        <w:rPr>
          <w:color w:val="FF0000"/>
        </w:rPr>
      </w:pPr>
    </w:p>
    <w:p w14:paraId="01B06B73" w14:textId="77777777" w:rsidR="000C1C3A" w:rsidRPr="00BD4A72" w:rsidRDefault="000C1C3A" w:rsidP="000C1C3A">
      <w:pPr>
        <w:pStyle w:val="Nadpis2"/>
        <w:rPr>
          <w:caps/>
        </w:rPr>
      </w:pPr>
      <w:bookmarkStart w:id="45" w:name="_Toc503264141"/>
      <w:bookmarkStart w:id="46" w:name="_Toc528304763"/>
      <w:r w:rsidRPr="00BD4A72">
        <w:rPr>
          <w:caps/>
        </w:rPr>
        <w:t>Zemní práce</w:t>
      </w:r>
      <w:bookmarkEnd w:id="45"/>
      <w:bookmarkEnd w:id="46"/>
    </w:p>
    <w:p w14:paraId="6816D5BE" w14:textId="77777777" w:rsidR="0036777C" w:rsidRPr="00BD4A72" w:rsidRDefault="0036777C" w:rsidP="00562700">
      <w:r w:rsidRPr="00BD4A72">
        <w:t>Pokládka potrubí bude provedena dle požadavků výrobce.</w:t>
      </w:r>
    </w:p>
    <w:p w14:paraId="4F12D85B" w14:textId="77777777" w:rsidR="000C1C3A" w:rsidRPr="00BD4A72" w:rsidRDefault="000C1C3A" w:rsidP="00562700">
      <w:r w:rsidRPr="00BD4A72">
        <w:t xml:space="preserve">Pro provádění zemních prací platí v plném rozsahu </w:t>
      </w:r>
      <w:r w:rsidR="00DD0CB0" w:rsidRPr="00BD4A72">
        <w:t>ČSN 73 6133, ČSN EN 1610</w:t>
      </w:r>
      <w:r w:rsidRPr="00BD4A72">
        <w:t xml:space="preserve"> a další související vyhlášky a předpisy. Ještě před zahájením zemních prací musí být pracující prokazatelně poučeni o způsobu provádění zemních prací, způsobu obnažování podzemních vedení a zároveň seznámeni s příslušnými vyhláškami BOZP o ochraně zdraví pracujících. Je povinností investora zajistit před zahájením vlastních výkopových prací vytyčení všech podzemních, křižujících inženýrských sítí v projektu vyznačených, ale i nevyznačených (kanalizace, vodovod, plynovod, kabely NN, kabely veřejného osvětlení </w:t>
      </w:r>
      <w:r w:rsidR="00EB7DD3" w:rsidRPr="00BD4A72">
        <w:t>apod.</w:t>
      </w:r>
      <w:r w:rsidRPr="00BD4A72">
        <w:t xml:space="preserve">). Veškerá vytyčení stávajících podzemních sítí budou dodavateli stavby předána zápisem do stavebního deníku. </w:t>
      </w:r>
    </w:p>
    <w:p w14:paraId="2102EEFB" w14:textId="77777777" w:rsidR="00883E0F" w:rsidRPr="00BD4A72" w:rsidRDefault="000C1C3A" w:rsidP="00562700">
      <w:r w:rsidRPr="00BD4A72">
        <w:t xml:space="preserve">Pažení stěn výkopů </w:t>
      </w:r>
      <w:r w:rsidR="00EB7DD3" w:rsidRPr="00BD4A72">
        <w:t>rýhy – aby</w:t>
      </w:r>
      <w:r w:rsidRPr="00BD4A72">
        <w:t xml:space="preserve"> se zemina ve stěně výkopu (rýhy) nedostala do pohybu, je nutné provést zároveň s výkopovými pracemi i pažení stěn. Výkopy stěn se svislými stěnami hlubšími jak 1,30 m, v zastavěném území musí být opatřeny </w:t>
      </w:r>
      <w:r w:rsidR="00EB7DD3" w:rsidRPr="00BD4A72">
        <w:t>pažením.</w:t>
      </w:r>
      <w:r w:rsidRPr="00BD4A72">
        <w:t xml:space="preserve"> Po dokončení všech stavebních prací bude pažení těsně před prováděním zásypu demontováno. Po dokončení všech stavebních prací kanalizace bude proveden zásyp stavební rýhy vykopanou (prohozenou) zeminou, která bude zhutněna. Předepsaná míra zhutnění bude provedena na 92 až 100 % zkoušky Proctor - Standart (</w:t>
      </w:r>
      <w:r w:rsidR="00DD0CB0" w:rsidRPr="00BD4A72">
        <w:t>ČSN EN 13286-2</w:t>
      </w:r>
      <w:r w:rsidRPr="00BD4A72">
        <w:t xml:space="preserve">). </w:t>
      </w:r>
      <w:bookmarkStart w:id="47" w:name="_Toc503264142"/>
    </w:p>
    <w:p w14:paraId="0896D772" w14:textId="77777777" w:rsidR="00883E0F" w:rsidRPr="00BD4A72" w:rsidRDefault="00883E0F" w:rsidP="00C90DB1">
      <w:pPr>
        <w:rPr>
          <w:color w:val="00B050"/>
        </w:rPr>
      </w:pPr>
    </w:p>
    <w:p w14:paraId="1DD3F61A" w14:textId="77777777" w:rsidR="00C90DB1" w:rsidRPr="00BD4A72" w:rsidRDefault="00C90DB1">
      <w:pPr>
        <w:spacing w:line="259" w:lineRule="auto"/>
        <w:jc w:val="left"/>
        <w:rPr>
          <w:rFonts w:ascii="Calibri" w:eastAsiaTheme="majorEastAsia" w:hAnsi="Calibri" w:cstheme="majorBidi"/>
          <w:color w:val="00B0F0"/>
          <w:sz w:val="32"/>
          <w:szCs w:val="32"/>
        </w:rPr>
      </w:pPr>
      <w:r w:rsidRPr="00BD4A72">
        <w:br w:type="page"/>
      </w:r>
    </w:p>
    <w:p w14:paraId="6794F412" w14:textId="77777777" w:rsidR="00E021F8" w:rsidRPr="00BD4A72" w:rsidRDefault="00E021F8" w:rsidP="00E021F8">
      <w:pPr>
        <w:pStyle w:val="Nadpis1"/>
      </w:pPr>
      <w:bookmarkStart w:id="48" w:name="_Toc528304764"/>
      <w:r w:rsidRPr="00BD4A72">
        <w:lastRenderedPageBreak/>
        <w:t>UVEDENÍ DO PROVOZU</w:t>
      </w:r>
      <w:bookmarkEnd w:id="47"/>
      <w:bookmarkEnd w:id="48"/>
    </w:p>
    <w:p w14:paraId="58645252" w14:textId="77777777" w:rsidR="00E021F8" w:rsidRPr="00BD4A72" w:rsidRDefault="00E021F8" w:rsidP="00E021F8">
      <w:pPr>
        <w:pStyle w:val="Nadpis2"/>
      </w:pPr>
      <w:bookmarkStart w:id="49" w:name="_Toc503264143"/>
      <w:bookmarkStart w:id="50" w:name="_Toc528304765"/>
      <w:r w:rsidRPr="00BD4A72">
        <w:t>PROVEDENÍ ZKOUŠKY VODOVODU</w:t>
      </w:r>
      <w:bookmarkEnd w:id="49"/>
      <w:bookmarkEnd w:id="50"/>
    </w:p>
    <w:p w14:paraId="1BB6F054" w14:textId="77777777" w:rsidR="00144DA0" w:rsidRPr="00BD4A72" w:rsidRDefault="00144DA0" w:rsidP="00144DA0">
      <w:r w:rsidRPr="00BD4A72">
        <w:t xml:space="preserve">Před předáním do užívání je třeba vodovod prohlédnout a podrobit tlakové zkoušce včetně dezinfekci podle ČSN 75 5409. O této zkoušce bude proveden zápis. </w:t>
      </w:r>
    </w:p>
    <w:p w14:paraId="542E8681" w14:textId="77777777" w:rsidR="00B064D7" w:rsidRPr="00BD4A72" w:rsidRDefault="00144DA0" w:rsidP="00144DA0">
      <w:r w:rsidRPr="00BD4A72">
        <w:t>Před provedením tlakové zkoušky se musí všechny úseky vnitřního vodovodu propláchnout nezávadnou vodou. Vypouštěcí armatury určené pro odkalení musí být při proplachování otevřeny. Vnitřní vodovod se zkouší 1,5násobkem provozního přetlaku, nejméně však přetlakem 1,0 MPa. Po dosáhnutí zkušebního přetlaku nesmí tlak poklesnout za 900 s o více než 0,05MPa. Při větším poklesu tlaku je zkouška nevyhovující a zkouška se musí po odstranění závad opakovat.</w:t>
      </w:r>
    </w:p>
    <w:p w14:paraId="17EAE15A" w14:textId="77777777" w:rsidR="000D6184" w:rsidRPr="00BD4A72" w:rsidRDefault="000D6184" w:rsidP="00144DA0">
      <w:pPr>
        <w:rPr>
          <w:color w:val="FF0000"/>
        </w:rPr>
      </w:pPr>
    </w:p>
    <w:p w14:paraId="28D3EF0C" w14:textId="77777777" w:rsidR="00E021F8" w:rsidRPr="00BD4A72" w:rsidRDefault="00E021F8" w:rsidP="00E021F8">
      <w:pPr>
        <w:pStyle w:val="Nadpis2"/>
      </w:pPr>
      <w:bookmarkStart w:id="51" w:name="_Toc503264144"/>
      <w:bookmarkStart w:id="52" w:name="_Toc528304766"/>
      <w:r w:rsidRPr="00BD4A72">
        <w:t>PROVEDENÍ ZKOUŠKY KANALIZACE</w:t>
      </w:r>
      <w:bookmarkEnd w:id="51"/>
      <w:bookmarkEnd w:id="52"/>
    </w:p>
    <w:p w14:paraId="65865F6C" w14:textId="77777777" w:rsidR="00144DA0" w:rsidRPr="00BD4A72" w:rsidRDefault="00144DA0" w:rsidP="00144DA0">
      <w:r w:rsidRPr="00BD4A72">
        <w:t>Zkoušení vnitřní kanalizace se skládá:</w:t>
      </w:r>
    </w:p>
    <w:p w14:paraId="6F0797AF" w14:textId="77777777" w:rsidR="00144DA0" w:rsidRPr="00BD4A72" w:rsidRDefault="00144DA0" w:rsidP="0088622B">
      <w:pPr>
        <w:pStyle w:val="Odstavecseseznamem"/>
        <w:numPr>
          <w:ilvl w:val="0"/>
          <w:numId w:val="4"/>
        </w:numPr>
      </w:pPr>
      <w:r w:rsidRPr="00BD4A72">
        <w:t>z technické prohlídky</w:t>
      </w:r>
    </w:p>
    <w:p w14:paraId="11531288" w14:textId="77777777" w:rsidR="00144DA0" w:rsidRPr="00BD4A72" w:rsidRDefault="00144DA0" w:rsidP="0088622B">
      <w:pPr>
        <w:pStyle w:val="Odstavecseseznamem"/>
        <w:numPr>
          <w:ilvl w:val="0"/>
          <w:numId w:val="3"/>
        </w:numPr>
      </w:pPr>
      <w:r w:rsidRPr="00BD4A72">
        <w:t>ze zkoušky vodotěsnosti svodného potrubí</w:t>
      </w:r>
    </w:p>
    <w:p w14:paraId="3AFAABEC" w14:textId="77777777" w:rsidR="00144DA0" w:rsidRPr="00BD4A72" w:rsidRDefault="00144DA0" w:rsidP="00144DA0">
      <w:r w:rsidRPr="00BD4A72">
        <w:t>Technická prohlídka a zkouška vodotěsnosti se provádí po jednotlivých smontovaných částech nebo v celku. Z prohlídky a zkoušky se provede záznam.</w:t>
      </w:r>
    </w:p>
    <w:p w14:paraId="3DA23F45" w14:textId="77777777" w:rsidR="00B064D7" w:rsidRPr="00BD4A72" w:rsidRDefault="00144DA0" w:rsidP="00144DA0">
      <w:r w:rsidRPr="00BD4A72">
        <w:t>Provádí se vodou bez mechanických nečistot. Ve zkoušené části, nebo v celém celku se musí veškeré otvory utěsnit. Před započetím zkoušky vodotěsnosti se svody zkoušeného celku (úseku) plní vodou tak, aby se všechen vzduch z potrubí volně vytlačil a aby se dosáhl tlak, potřebný pro vlastní zkoušku. Mezi naplněným potrubím a vlastní zkouškou musí uplynout přiměřený čas, aby se teplota a vlhkost ustálily, stěny potrubí dostatečně nasákly vodou a aby všechen vzduch mohl uniknout. Tento čas je pro potrubí z plastů 30 min. Po uplynutí času se provede prohlídka a zjistí se, jestli nedochází k viditelnému úniku vody, např. odkapáváním. Vodotěsnost svodného potrubí vnitřní kanalizace se zkouší vodou přetlakem nejméně 3 kPa, nejvíce 50 kPa.</w:t>
      </w:r>
    </w:p>
    <w:p w14:paraId="14621F4C" w14:textId="77777777" w:rsidR="00B064D7" w:rsidRPr="00BD4A72" w:rsidRDefault="00B064D7" w:rsidP="00B064D7"/>
    <w:p w14:paraId="1357694C" w14:textId="77777777" w:rsidR="00562700" w:rsidRPr="00BD4A72" w:rsidRDefault="00562700">
      <w:pPr>
        <w:spacing w:line="259" w:lineRule="auto"/>
        <w:jc w:val="left"/>
        <w:rPr>
          <w:rFonts w:ascii="Calibri" w:eastAsiaTheme="majorEastAsia" w:hAnsi="Calibri" w:cstheme="majorBidi"/>
          <w:color w:val="00B0F0"/>
          <w:sz w:val="28"/>
          <w:szCs w:val="26"/>
        </w:rPr>
      </w:pPr>
      <w:bookmarkStart w:id="53" w:name="_Toc503264147"/>
      <w:r w:rsidRPr="00BD4A72">
        <w:br w:type="page"/>
      </w:r>
    </w:p>
    <w:p w14:paraId="1B6F556A" w14:textId="77777777" w:rsidR="00E021F8" w:rsidRPr="00BD4A72" w:rsidRDefault="00E021F8" w:rsidP="00E021F8">
      <w:pPr>
        <w:pStyle w:val="Nadpis2"/>
      </w:pPr>
      <w:bookmarkStart w:id="54" w:name="_Toc528304767"/>
      <w:r w:rsidRPr="00BD4A72">
        <w:lastRenderedPageBreak/>
        <w:t>BOZP</w:t>
      </w:r>
      <w:bookmarkEnd w:id="53"/>
      <w:bookmarkEnd w:id="54"/>
    </w:p>
    <w:p w14:paraId="192C7DF4" w14:textId="77777777" w:rsidR="00144DA0" w:rsidRPr="00BD4A72" w:rsidRDefault="00144DA0" w:rsidP="00144DA0">
      <w:r w:rsidRPr="00BD4A72">
        <w:t>Při provádění veškerých navrhovaných stavebních a montážních prací je nezbytné řídit se závaznými ustanoveními platných norem a podmínkami bezpečnosti práce obsažené v Zákoníku práce a vyhláškách Státního úřadu inspekce práce.</w:t>
      </w:r>
    </w:p>
    <w:p w14:paraId="5AE8C731" w14:textId="77777777" w:rsidR="00DD0CB0" w:rsidRPr="00BD4A72" w:rsidRDefault="00DD0CB0" w:rsidP="00144DA0"/>
    <w:p w14:paraId="2F2E7C91" w14:textId="77777777" w:rsidR="00DD0CB0" w:rsidRPr="00BD4A72" w:rsidRDefault="00DD0CB0" w:rsidP="00DD0CB0">
      <w:r w:rsidRPr="00BD4A72">
        <w:t>Jedná se zejména o tyto předpisy:</w:t>
      </w:r>
    </w:p>
    <w:tbl>
      <w:tblPr>
        <w:tblW w:w="9160" w:type="dxa"/>
        <w:tblCellMar>
          <w:left w:w="70" w:type="dxa"/>
          <w:right w:w="70" w:type="dxa"/>
        </w:tblCellMar>
        <w:tblLook w:val="04A0" w:firstRow="1" w:lastRow="0" w:firstColumn="1" w:lastColumn="0" w:noHBand="0" w:noVBand="1"/>
      </w:tblPr>
      <w:tblGrid>
        <w:gridCol w:w="1420"/>
        <w:gridCol w:w="1520"/>
        <w:gridCol w:w="6220"/>
      </w:tblGrid>
      <w:tr w:rsidR="00E1519B" w:rsidRPr="00BD4A72" w14:paraId="194D354C" w14:textId="77777777" w:rsidTr="00E1519B">
        <w:trPr>
          <w:trHeight w:val="300"/>
        </w:trPr>
        <w:tc>
          <w:tcPr>
            <w:tcW w:w="1420" w:type="dxa"/>
            <w:tcBorders>
              <w:top w:val="single" w:sz="4" w:space="0" w:color="auto"/>
              <w:left w:val="single" w:sz="4" w:space="0" w:color="auto"/>
              <w:bottom w:val="single" w:sz="4" w:space="0" w:color="auto"/>
              <w:right w:val="nil"/>
            </w:tcBorders>
            <w:shd w:val="clear" w:color="auto" w:fill="auto"/>
            <w:noWrap/>
            <w:vAlign w:val="center"/>
            <w:hideMark/>
          </w:tcPr>
          <w:p w14:paraId="256D9162" w14:textId="77777777" w:rsidR="00E1519B" w:rsidRPr="00BD4A72" w:rsidRDefault="00E1519B" w:rsidP="00E1519B">
            <w:pPr>
              <w:spacing w:after="0"/>
              <w:jc w:val="center"/>
              <w:rPr>
                <w:rFonts w:ascii="Calibri" w:eastAsia="Times New Roman" w:hAnsi="Calibri" w:cs="Calibri"/>
                <w:color w:val="000000"/>
                <w:lang w:eastAsia="cs-CZ"/>
              </w:rPr>
            </w:pPr>
            <w:bookmarkStart w:id="55" w:name="_Hlk504998277"/>
            <w:r w:rsidRPr="00BD4A72">
              <w:rPr>
                <w:rFonts w:ascii="Calibri" w:eastAsia="Times New Roman" w:hAnsi="Calibri" w:cs="Calibri"/>
                <w:color w:val="000000"/>
                <w:lang w:eastAsia="cs-CZ"/>
              </w:rPr>
              <w:t>Zákon</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F13BF"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183/2006 Sb.</w:t>
            </w:r>
          </w:p>
        </w:tc>
        <w:tc>
          <w:tcPr>
            <w:tcW w:w="6220" w:type="dxa"/>
            <w:tcBorders>
              <w:top w:val="single" w:sz="4" w:space="0" w:color="auto"/>
              <w:left w:val="nil"/>
              <w:bottom w:val="single" w:sz="4" w:space="0" w:color="auto"/>
              <w:right w:val="single" w:sz="4" w:space="0" w:color="auto"/>
            </w:tcBorders>
            <w:shd w:val="clear" w:color="auto" w:fill="auto"/>
            <w:vAlign w:val="center"/>
            <w:hideMark/>
          </w:tcPr>
          <w:p w14:paraId="7B557A99"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Zákon o územním plánování a stavebním řádu (stavební zákon)</w:t>
            </w:r>
          </w:p>
        </w:tc>
      </w:tr>
      <w:tr w:rsidR="00E1519B" w:rsidRPr="00BD4A72" w14:paraId="7605C969" w14:textId="77777777" w:rsidTr="00E1519B">
        <w:trPr>
          <w:trHeight w:val="1500"/>
        </w:trPr>
        <w:tc>
          <w:tcPr>
            <w:tcW w:w="1420" w:type="dxa"/>
            <w:tcBorders>
              <w:top w:val="nil"/>
              <w:left w:val="single" w:sz="4" w:space="0" w:color="auto"/>
              <w:bottom w:val="single" w:sz="4" w:space="0" w:color="auto"/>
              <w:right w:val="nil"/>
            </w:tcBorders>
            <w:shd w:val="clear" w:color="auto" w:fill="auto"/>
            <w:noWrap/>
            <w:vAlign w:val="center"/>
            <w:hideMark/>
          </w:tcPr>
          <w:p w14:paraId="420265DF"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Zákon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10AFDDE"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309/2006 Sb.</w:t>
            </w:r>
          </w:p>
        </w:tc>
        <w:tc>
          <w:tcPr>
            <w:tcW w:w="6220" w:type="dxa"/>
            <w:tcBorders>
              <w:top w:val="nil"/>
              <w:left w:val="nil"/>
              <w:bottom w:val="single" w:sz="4" w:space="0" w:color="auto"/>
              <w:right w:val="single" w:sz="4" w:space="0" w:color="auto"/>
            </w:tcBorders>
            <w:shd w:val="clear" w:color="auto" w:fill="auto"/>
            <w:vAlign w:val="center"/>
            <w:hideMark/>
          </w:tcPr>
          <w:p w14:paraId="4DBA1007"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tc>
      </w:tr>
      <w:tr w:rsidR="00E1519B" w:rsidRPr="00BD4A72" w14:paraId="0835526F"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570CBE6C"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EF22A0D"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378/2001 Sb.</w:t>
            </w:r>
          </w:p>
        </w:tc>
        <w:tc>
          <w:tcPr>
            <w:tcW w:w="6220" w:type="dxa"/>
            <w:tcBorders>
              <w:top w:val="nil"/>
              <w:left w:val="nil"/>
              <w:bottom w:val="single" w:sz="4" w:space="0" w:color="auto"/>
              <w:right w:val="single" w:sz="4" w:space="0" w:color="auto"/>
            </w:tcBorders>
            <w:shd w:val="clear" w:color="auto" w:fill="auto"/>
            <w:vAlign w:val="center"/>
            <w:hideMark/>
          </w:tcPr>
          <w:p w14:paraId="4B43EF04"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Nařízení vlády, kterým se stanoví bližší požadavky na bezpečný provoz a používání strojů, technických zařízení, přístrojů a nářadí</w:t>
            </w:r>
          </w:p>
        </w:tc>
      </w:tr>
      <w:tr w:rsidR="00E1519B" w:rsidRPr="00BD4A72" w14:paraId="6BC3342B" w14:textId="77777777" w:rsidTr="00E1519B">
        <w:trPr>
          <w:trHeight w:val="900"/>
        </w:trPr>
        <w:tc>
          <w:tcPr>
            <w:tcW w:w="1420" w:type="dxa"/>
            <w:tcBorders>
              <w:top w:val="nil"/>
              <w:left w:val="single" w:sz="4" w:space="0" w:color="auto"/>
              <w:bottom w:val="single" w:sz="4" w:space="0" w:color="auto"/>
              <w:right w:val="nil"/>
            </w:tcBorders>
            <w:shd w:val="clear" w:color="auto" w:fill="auto"/>
            <w:noWrap/>
            <w:vAlign w:val="center"/>
            <w:hideMark/>
          </w:tcPr>
          <w:p w14:paraId="00A827F9"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E121F0C"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362/2005 Sb.</w:t>
            </w:r>
          </w:p>
        </w:tc>
        <w:tc>
          <w:tcPr>
            <w:tcW w:w="6220" w:type="dxa"/>
            <w:tcBorders>
              <w:top w:val="nil"/>
              <w:left w:val="nil"/>
              <w:bottom w:val="single" w:sz="4" w:space="0" w:color="auto"/>
              <w:right w:val="single" w:sz="4" w:space="0" w:color="auto"/>
            </w:tcBorders>
            <w:shd w:val="clear" w:color="auto" w:fill="auto"/>
            <w:vAlign w:val="center"/>
            <w:hideMark/>
          </w:tcPr>
          <w:p w14:paraId="283DF3EB"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Nařízení vlády o bližších požadavcích na bezpečnost a ochranu zdraví při práci na pracovištích s nebezpečím pádu z výšky nebo do hloubky</w:t>
            </w:r>
          </w:p>
        </w:tc>
      </w:tr>
      <w:tr w:rsidR="00E1519B" w:rsidRPr="00BD4A72" w14:paraId="5F1ECE30"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3AB53F7F"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651B7F0"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591/2006 Sb.</w:t>
            </w:r>
          </w:p>
        </w:tc>
        <w:tc>
          <w:tcPr>
            <w:tcW w:w="6220" w:type="dxa"/>
            <w:tcBorders>
              <w:top w:val="nil"/>
              <w:left w:val="nil"/>
              <w:bottom w:val="single" w:sz="4" w:space="0" w:color="auto"/>
              <w:right w:val="single" w:sz="4" w:space="0" w:color="auto"/>
            </w:tcBorders>
            <w:shd w:val="clear" w:color="auto" w:fill="auto"/>
            <w:vAlign w:val="center"/>
            <w:hideMark/>
          </w:tcPr>
          <w:p w14:paraId="180A52FF"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Nařízení vlády o bližších minimálních požadavcích na bezpečnost a ochranu zdraví při práci na staveništích</w:t>
            </w:r>
          </w:p>
        </w:tc>
      </w:tr>
      <w:tr w:rsidR="00E1519B" w:rsidRPr="00BD4A72" w14:paraId="6FA1C9C8"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3BD8E134"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A445299"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499/2006 Sb.</w:t>
            </w:r>
          </w:p>
        </w:tc>
        <w:tc>
          <w:tcPr>
            <w:tcW w:w="6220" w:type="dxa"/>
            <w:tcBorders>
              <w:top w:val="nil"/>
              <w:left w:val="nil"/>
              <w:bottom w:val="single" w:sz="4" w:space="0" w:color="auto"/>
              <w:right w:val="single" w:sz="4" w:space="0" w:color="auto"/>
            </w:tcBorders>
            <w:shd w:val="clear" w:color="auto" w:fill="auto"/>
            <w:vAlign w:val="center"/>
            <w:hideMark/>
          </w:tcPr>
          <w:p w14:paraId="7A216EBA"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Vyhláška o dokumentaci staveb</w:t>
            </w:r>
          </w:p>
        </w:tc>
      </w:tr>
      <w:tr w:rsidR="00E1519B" w:rsidRPr="00BD4A72" w14:paraId="59429E66"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2CC6F35F"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77344C6"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268/2009 Sb.</w:t>
            </w:r>
          </w:p>
        </w:tc>
        <w:tc>
          <w:tcPr>
            <w:tcW w:w="6220" w:type="dxa"/>
            <w:tcBorders>
              <w:top w:val="nil"/>
              <w:left w:val="nil"/>
              <w:bottom w:val="single" w:sz="4" w:space="0" w:color="auto"/>
              <w:right w:val="single" w:sz="4" w:space="0" w:color="auto"/>
            </w:tcBorders>
            <w:shd w:val="clear" w:color="auto" w:fill="auto"/>
            <w:vAlign w:val="center"/>
            <w:hideMark/>
          </w:tcPr>
          <w:p w14:paraId="4C2241C9"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Vyhláška o technických požadavcích na stavby</w:t>
            </w:r>
          </w:p>
        </w:tc>
      </w:tr>
      <w:tr w:rsidR="00E1519B" w:rsidRPr="00BD4A72" w14:paraId="071EF33F"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6BC39BD9"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A3ECA25"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77/1965 Sb.</w:t>
            </w:r>
          </w:p>
        </w:tc>
        <w:tc>
          <w:tcPr>
            <w:tcW w:w="6220" w:type="dxa"/>
            <w:tcBorders>
              <w:top w:val="nil"/>
              <w:left w:val="nil"/>
              <w:bottom w:val="single" w:sz="4" w:space="0" w:color="auto"/>
              <w:right w:val="single" w:sz="4" w:space="0" w:color="auto"/>
            </w:tcBorders>
            <w:shd w:val="clear" w:color="auto" w:fill="auto"/>
            <w:vAlign w:val="center"/>
            <w:hideMark/>
          </w:tcPr>
          <w:p w14:paraId="65DDC016"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Vyhláška ministerstva stavebnictví o výcviku, způsobilosti a registraci obsluh stavebních strojů</w:t>
            </w:r>
          </w:p>
        </w:tc>
      </w:tr>
    </w:tbl>
    <w:p w14:paraId="496676E7" w14:textId="77777777" w:rsidR="00DD0CB0" w:rsidRPr="00BD4A72" w:rsidRDefault="00DD0CB0" w:rsidP="00DD0CB0">
      <w:pPr>
        <w:rPr>
          <w:b/>
        </w:rPr>
      </w:pPr>
    </w:p>
    <w:bookmarkEnd w:id="55"/>
    <w:p w14:paraId="7AEC4C8A" w14:textId="77777777" w:rsidR="00144DA0" w:rsidRPr="00BD4A72" w:rsidRDefault="00144DA0" w:rsidP="00144DA0">
      <w:r w:rsidRPr="00BD4A72">
        <w:t>Stavbu budou provádět osoby s příslušnou odborností a zkušeností.</w:t>
      </w:r>
    </w:p>
    <w:p w14:paraId="5641350E" w14:textId="77777777" w:rsidR="00144DA0" w:rsidRPr="00BD4A72" w:rsidRDefault="00144DA0" w:rsidP="00144DA0">
      <w:r w:rsidRPr="00BD4A72">
        <w:t>Všichni zúčastnění pracovníci musí být s předpisy seznámeni před zahájením prací.</w:t>
      </w:r>
    </w:p>
    <w:p w14:paraId="1E9D3BB8" w14:textId="77777777" w:rsidR="00B064D7" w:rsidRPr="00BD4A72" w:rsidRDefault="00144DA0" w:rsidP="00144DA0">
      <w:r w:rsidRPr="00BD4A72">
        <w:t>Kvalita volených materiálů a technologických postupů bude podléhat platným předpisům ČR.</w:t>
      </w:r>
    </w:p>
    <w:p w14:paraId="1108CF53" w14:textId="77777777" w:rsidR="009F3317" w:rsidRPr="00BD4A72" w:rsidRDefault="009F3317" w:rsidP="00144DA0">
      <w:pPr>
        <w:rPr>
          <w:color w:val="FF0000"/>
        </w:rPr>
      </w:pPr>
    </w:p>
    <w:p w14:paraId="1A064F96" w14:textId="77777777" w:rsidR="00D36397" w:rsidRPr="00BD4A72" w:rsidRDefault="00D36397" w:rsidP="00D36397">
      <w:pPr>
        <w:pStyle w:val="Nadpis2"/>
      </w:pPr>
      <w:bookmarkStart w:id="56" w:name="_Toc503264148"/>
      <w:bookmarkStart w:id="57" w:name="_Toc528304768"/>
      <w:r w:rsidRPr="00BD4A72">
        <w:t>OCHRANA ŽIVOTNÍHO PROSTŘEDÍ</w:t>
      </w:r>
      <w:bookmarkEnd w:id="56"/>
      <w:bookmarkEnd w:id="57"/>
    </w:p>
    <w:p w14:paraId="7F27FC50" w14:textId="77777777" w:rsidR="00D36397" w:rsidRPr="00BD4A72" w:rsidRDefault="00D36397" w:rsidP="00D36397">
      <w:r w:rsidRPr="00BD4A72">
        <w:t>Do veřejné kanalizace nebudou vypouštěny nebezpečné, toxické nebo jiné látky, které napadají materiály potrubního systému a které škodlivě působí na provoz vnitřní i venkovní kanalizace nebo čistírny odpadních vod. Šíření zápachu z potrubí do okolního prostředí je zabráněno instalováním zápachových uzávěrů.</w:t>
      </w:r>
    </w:p>
    <w:p w14:paraId="3C078C90" w14:textId="77777777" w:rsidR="009F3317" w:rsidRPr="00BD4A72" w:rsidRDefault="009F3317" w:rsidP="00D36397">
      <w:pPr>
        <w:rPr>
          <w:color w:val="FF0000"/>
        </w:rPr>
      </w:pPr>
    </w:p>
    <w:p w14:paraId="08A841C3" w14:textId="77777777" w:rsidR="003E1D6D" w:rsidRPr="00BD4A72" w:rsidRDefault="003E1D6D">
      <w:pPr>
        <w:spacing w:line="259" w:lineRule="auto"/>
        <w:jc w:val="left"/>
        <w:rPr>
          <w:rFonts w:ascii="Calibri" w:eastAsiaTheme="majorEastAsia" w:hAnsi="Calibri" w:cstheme="majorBidi"/>
          <w:caps/>
          <w:color w:val="00B0F0"/>
          <w:sz w:val="32"/>
          <w:szCs w:val="32"/>
        </w:rPr>
      </w:pPr>
      <w:bookmarkStart w:id="58" w:name="_Toc503264149"/>
      <w:r w:rsidRPr="00BD4A72">
        <w:rPr>
          <w:caps/>
        </w:rPr>
        <w:br w:type="page"/>
      </w:r>
    </w:p>
    <w:p w14:paraId="39EF9A53" w14:textId="77777777" w:rsidR="000D6184" w:rsidRPr="00BD4A72" w:rsidRDefault="000D6184" w:rsidP="000D6184">
      <w:pPr>
        <w:pStyle w:val="Nadpis1"/>
        <w:rPr>
          <w:caps/>
        </w:rPr>
      </w:pPr>
      <w:bookmarkStart w:id="59" w:name="_Toc528304769"/>
      <w:r w:rsidRPr="00BD4A72">
        <w:rPr>
          <w:caps/>
        </w:rPr>
        <w:lastRenderedPageBreak/>
        <w:t>závěr</w:t>
      </w:r>
      <w:bookmarkEnd w:id="58"/>
      <w:bookmarkEnd w:id="59"/>
    </w:p>
    <w:p w14:paraId="38003CBE" w14:textId="77777777" w:rsidR="000D6184" w:rsidRPr="00BD4A72" w:rsidRDefault="000D6184" w:rsidP="000D6184">
      <w:pPr>
        <w:pStyle w:val="Nadpis2"/>
      </w:pPr>
      <w:bookmarkStart w:id="60" w:name="_Toc503264150"/>
      <w:bookmarkStart w:id="61" w:name="_Toc528304770"/>
      <w:r w:rsidRPr="00BD4A72">
        <w:t>PRÁVNÍ PŘEDPISY A NORMY</w:t>
      </w:r>
      <w:bookmarkEnd w:id="60"/>
      <w:bookmarkEnd w:id="61"/>
    </w:p>
    <w:tbl>
      <w:tblPr>
        <w:tblW w:w="9160" w:type="dxa"/>
        <w:tblCellMar>
          <w:left w:w="70" w:type="dxa"/>
          <w:right w:w="70" w:type="dxa"/>
        </w:tblCellMar>
        <w:tblLook w:val="04A0" w:firstRow="1" w:lastRow="0" w:firstColumn="1" w:lastColumn="0" w:noHBand="0" w:noVBand="1"/>
      </w:tblPr>
      <w:tblGrid>
        <w:gridCol w:w="1420"/>
        <w:gridCol w:w="1520"/>
        <w:gridCol w:w="6220"/>
      </w:tblGrid>
      <w:tr w:rsidR="00E1519B" w:rsidRPr="00BD4A72" w14:paraId="01B3C4A2" w14:textId="77777777" w:rsidTr="00E1519B">
        <w:trPr>
          <w:trHeight w:val="300"/>
        </w:trPr>
        <w:tc>
          <w:tcPr>
            <w:tcW w:w="1420" w:type="dxa"/>
            <w:tcBorders>
              <w:top w:val="single" w:sz="4" w:space="0" w:color="auto"/>
              <w:left w:val="single" w:sz="4" w:space="0" w:color="auto"/>
              <w:bottom w:val="single" w:sz="4" w:space="0" w:color="auto"/>
              <w:right w:val="nil"/>
            </w:tcBorders>
            <w:shd w:val="clear" w:color="auto" w:fill="auto"/>
            <w:noWrap/>
            <w:vAlign w:val="center"/>
            <w:hideMark/>
          </w:tcPr>
          <w:p w14:paraId="7C270FA6"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05037"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73 4301</w:t>
            </w:r>
          </w:p>
        </w:tc>
        <w:tc>
          <w:tcPr>
            <w:tcW w:w="6220" w:type="dxa"/>
            <w:tcBorders>
              <w:top w:val="single" w:sz="4" w:space="0" w:color="auto"/>
              <w:left w:val="nil"/>
              <w:bottom w:val="single" w:sz="4" w:space="0" w:color="auto"/>
              <w:right w:val="single" w:sz="4" w:space="0" w:color="auto"/>
            </w:tcBorders>
            <w:shd w:val="clear" w:color="auto" w:fill="auto"/>
            <w:vAlign w:val="center"/>
            <w:hideMark/>
          </w:tcPr>
          <w:p w14:paraId="1861F9AB"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Obytné budovy</w:t>
            </w:r>
          </w:p>
        </w:tc>
      </w:tr>
      <w:tr w:rsidR="00E1519B" w:rsidRPr="00BD4A72" w14:paraId="6FD72B89"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688B199C"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B6251F3"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73 6005</w:t>
            </w:r>
          </w:p>
        </w:tc>
        <w:tc>
          <w:tcPr>
            <w:tcW w:w="6220" w:type="dxa"/>
            <w:tcBorders>
              <w:top w:val="nil"/>
              <w:left w:val="nil"/>
              <w:bottom w:val="single" w:sz="4" w:space="0" w:color="auto"/>
              <w:right w:val="single" w:sz="4" w:space="0" w:color="auto"/>
            </w:tcBorders>
            <w:shd w:val="clear" w:color="auto" w:fill="auto"/>
            <w:vAlign w:val="center"/>
            <w:hideMark/>
          </w:tcPr>
          <w:p w14:paraId="45EEA906"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Prostorové uspořádání sítí technického vybavení</w:t>
            </w:r>
          </w:p>
        </w:tc>
      </w:tr>
      <w:tr w:rsidR="00E1519B" w:rsidRPr="00BD4A72" w14:paraId="48EE25C6" w14:textId="77777777" w:rsidTr="00E1519B">
        <w:trPr>
          <w:trHeight w:val="300"/>
        </w:trPr>
        <w:tc>
          <w:tcPr>
            <w:tcW w:w="1420" w:type="dxa"/>
            <w:tcBorders>
              <w:top w:val="nil"/>
              <w:left w:val="single" w:sz="4" w:space="0" w:color="auto"/>
              <w:bottom w:val="single" w:sz="4" w:space="0" w:color="auto"/>
              <w:right w:val="nil"/>
            </w:tcBorders>
            <w:shd w:val="clear" w:color="auto" w:fill="auto"/>
            <w:vAlign w:val="center"/>
            <w:hideMark/>
          </w:tcPr>
          <w:p w14:paraId="2CAE173D"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 xml:space="preserve">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DBE4B5D"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73 6133</w:t>
            </w:r>
          </w:p>
        </w:tc>
        <w:tc>
          <w:tcPr>
            <w:tcW w:w="6220" w:type="dxa"/>
            <w:tcBorders>
              <w:top w:val="nil"/>
              <w:left w:val="nil"/>
              <w:bottom w:val="single" w:sz="4" w:space="0" w:color="auto"/>
              <w:right w:val="single" w:sz="4" w:space="0" w:color="auto"/>
            </w:tcBorders>
            <w:shd w:val="clear" w:color="auto" w:fill="auto"/>
            <w:vAlign w:val="center"/>
            <w:hideMark/>
          </w:tcPr>
          <w:p w14:paraId="785DFE35"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 xml:space="preserve"> Návrh a provádění zemního tělesa pozemních komunikací</w:t>
            </w:r>
          </w:p>
        </w:tc>
      </w:tr>
      <w:tr w:rsidR="00E1519B" w:rsidRPr="00BD4A72" w14:paraId="0B4B2D28" w14:textId="77777777" w:rsidTr="00E1519B">
        <w:trPr>
          <w:trHeight w:val="900"/>
        </w:trPr>
        <w:tc>
          <w:tcPr>
            <w:tcW w:w="1420" w:type="dxa"/>
            <w:tcBorders>
              <w:top w:val="nil"/>
              <w:left w:val="single" w:sz="4" w:space="0" w:color="auto"/>
              <w:bottom w:val="single" w:sz="4" w:space="0" w:color="auto"/>
              <w:right w:val="nil"/>
            </w:tcBorders>
            <w:shd w:val="clear" w:color="auto" w:fill="auto"/>
            <w:vAlign w:val="center"/>
            <w:hideMark/>
          </w:tcPr>
          <w:p w14:paraId="732BF3C5"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833BA68"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13286-2</w:t>
            </w:r>
          </w:p>
        </w:tc>
        <w:tc>
          <w:tcPr>
            <w:tcW w:w="6220" w:type="dxa"/>
            <w:tcBorders>
              <w:top w:val="nil"/>
              <w:left w:val="nil"/>
              <w:bottom w:val="single" w:sz="4" w:space="0" w:color="auto"/>
              <w:right w:val="single" w:sz="4" w:space="0" w:color="auto"/>
            </w:tcBorders>
            <w:shd w:val="clear" w:color="auto" w:fill="auto"/>
            <w:vAlign w:val="center"/>
            <w:hideMark/>
          </w:tcPr>
          <w:p w14:paraId="73833312"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 xml:space="preserve">Nestmelené směsi a směsi stmelené hydraulickými </w:t>
            </w:r>
            <w:r w:rsidR="00EB7DD3" w:rsidRPr="00BD4A72">
              <w:rPr>
                <w:rFonts w:ascii="Calibri" w:eastAsia="Times New Roman" w:hAnsi="Calibri" w:cs="Calibri"/>
                <w:color w:val="000000"/>
                <w:lang w:eastAsia="cs-CZ"/>
              </w:rPr>
              <w:t>pojivy – Část</w:t>
            </w:r>
            <w:r w:rsidRPr="00BD4A72">
              <w:rPr>
                <w:rFonts w:ascii="Calibri" w:eastAsia="Times New Roman" w:hAnsi="Calibri" w:cs="Calibri"/>
                <w:color w:val="000000"/>
                <w:lang w:eastAsia="cs-CZ"/>
              </w:rPr>
              <w:t xml:space="preserve"> 2: Zkušební metody pro stanovení laboratorní srovnávací objemové hmotnosti a vlhkosti - Proctorova zkouška</w:t>
            </w:r>
          </w:p>
        </w:tc>
      </w:tr>
      <w:tr w:rsidR="00E1519B" w:rsidRPr="00BD4A72" w14:paraId="2D78DF07"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5E10157F"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Směrnice</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A158B4B"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9/1973 Ú.v.</w:t>
            </w:r>
          </w:p>
        </w:tc>
        <w:tc>
          <w:tcPr>
            <w:tcW w:w="6220" w:type="dxa"/>
            <w:tcBorders>
              <w:top w:val="nil"/>
              <w:left w:val="nil"/>
              <w:bottom w:val="single" w:sz="4" w:space="0" w:color="auto"/>
              <w:right w:val="single" w:sz="4" w:space="0" w:color="auto"/>
            </w:tcBorders>
            <w:shd w:val="clear" w:color="auto" w:fill="auto"/>
            <w:vAlign w:val="center"/>
            <w:hideMark/>
          </w:tcPr>
          <w:p w14:paraId="178D9424"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Směrnice pro výpočet potřeby vody při navrhování vodovodních a kanalizačních zařízení a posuzování vydatnosti vodních zdrojů</w:t>
            </w:r>
          </w:p>
        </w:tc>
      </w:tr>
      <w:tr w:rsidR="00E1519B" w:rsidRPr="00BD4A72" w14:paraId="643943CD" w14:textId="77777777" w:rsidTr="00E1519B">
        <w:trPr>
          <w:trHeight w:val="1500"/>
        </w:trPr>
        <w:tc>
          <w:tcPr>
            <w:tcW w:w="1420" w:type="dxa"/>
            <w:tcBorders>
              <w:top w:val="nil"/>
              <w:left w:val="single" w:sz="4" w:space="0" w:color="auto"/>
              <w:bottom w:val="single" w:sz="4" w:space="0" w:color="auto"/>
              <w:right w:val="nil"/>
            </w:tcBorders>
            <w:shd w:val="clear" w:color="auto" w:fill="auto"/>
            <w:noWrap/>
            <w:vAlign w:val="center"/>
            <w:hideMark/>
          </w:tcPr>
          <w:p w14:paraId="1110E0FE"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F9434C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120/2011 Sb.</w:t>
            </w:r>
          </w:p>
        </w:tc>
        <w:tc>
          <w:tcPr>
            <w:tcW w:w="6220" w:type="dxa"/>
            <w:tcBorders>
              <w:top w:val="nil"/>
              <w:left w:val="nil"/>
              <w:bottom w:val="single" w:sz="4" w:space="0" w:color="auto"/>
              <w:right w:val="single" w:sz="4" w:space="0" w:color="auto"/>
            </w:tcBorders>
            <w:shd w:val="clear" w:color="auto" w:fill="auto"/>
            <w:vAlign w:val="center"/>
            <w:hideMark/>
          </w:tcPr>
          <w:p w14:paraId="03B8D112"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Vyhláška, kterou se mění vyhláška Ministerstva zemědělství č. 428/2001 Sb., kterou se provádí zákon č. 274/2001 Sb., o vodovodech a kanalizacích pro veřejnou potřebu a o změně některých zákonů (zákon o vodovodech a kanalizacích), ve znění pozdějších předpisů</w:t>
            </w:r>
          </w:p>
        </w:tc>
      </w:tr>
      <w:tr w:rsidR="00E1519B" w:rsidRPr="00BD4A72" w14:paraId="047CE923" w14:textId="77777777" w:rsidTr="00E1519B">
        <w:trPr>
          <w:trHeight w:val="1200"/>
        </w:trPr>
        <w:tc>
          <w:tcPr>
            <w:tcW w:w="1420" w:type="dxa"/>
            <w:tcBorders>
              <w:top w:val="nil"/>
              <w:left w:val="single" w:sz="4" w:space="0" w:color="auto"/>
              <w:bottom w:val="single" w:sz="4" w:space="0" w:color="auto"/>
              <w:right w:val="nil"/>
            </w:tcBorders>
            <w:shd w:val="clear" w:color="auto" w:fill="auto"/>
            <w:noWrap/>
            <w:vAlign w:val="center"/>
            <w:hideMark/>
          </w:tcPr>
          <w:p w14:paraId="03EB0C6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B46B735"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428/2001 Sb.</w:t>
            </w:r>
          </w:p>
        </w:tc>
        <w:tc>
          <w:tcPr>
            <w:tcW w:w="6220" w:type="dxa"/>
            <w:tcBorders>
              <w:top w:val="nil"/>
              <w:left w:val="nil"/>
              <w:bottom w:val="single" w:sz="4" w:space="0" w:color="auto"/>
              <w:right w:val="single" w:sz="4" w:space="0" w:color="auto"/>
            </w:tcBorders>
            <w:shd w:val="clear" w:color="auto" w:fill="auto"/>
            <w:vAlign w:val="center"/>
            <w:hideMark/>
          </w:tcPr>
          <w:p w14:paraId="12EF6185"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Vyhláška Ministerstva zemědělství, kterou se provádí zákon č. 274/2001 Sb., o vodovodech a kanalizacích pro veřejnou potřebu a o změně některých zákonů (zákon o vodovodech a kanalizacích)</w:t>
            </w:r>
          </w:p>
        </w:tc>
      </w:tr>
      <w:tr w:rsidR="00E1519B" w:rsidRPr="00BD4A72" w14:paraId="617DF859"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4708919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Zákon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EC56E2C"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258/2000 Sb.</w:t>
            </w:r>
          </w:p>
        </w:tc>
        <w:tc>
          <w:tcPr>
            <w:tcW w:w="6220" w:type="dxa"/>
            <w:tcBorders>
              <w:top w:val="nil"/>
              <w:left w:val="nil"/>
              <w:bottom w:val="single" w:sz="4" w:space="0" w:color="auto"/>
              <w:right w:val="single" w:sz="4" w:space="0" w:color="auto"/>
            </w:tcBorders>
            <w:shd w:val="clear" w:color="auto" w:fill="auto"/>
            <w:vAlign w:val="center"/>
            <w:hideMark/>
          </w:tcPr>
          <w:p w14:paraId="6720698B"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Zákon o ochraně veřejného zdraví a o změně některých souvisejících zákonů</w:t>
            </w:r>
          </w:p>
        </w:tc>
      </w:tr>
      <w:tr w:rsidR="00E1519B" w:rsidRPr="00BD4A72" w14:paraId="48350A58"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38AD5C07"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Zákon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DB04F6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274/2001 Sb.</w:t>
            </w:r>
          </w:p>
        </w:tc>
        <w:tc>
          <w:tcPr>
            <w:tcW w:w="6220" w:type="dxa"/>
            <w:tcBorders>
              <w:top w:val="nil"/>
              <w:left w:val="nil"/>
              <w:bottom w:val="single" w:sz="4" w:space="0" w:color="auto"/>
              <w:right w:val="single" w:sz="4" w:space="0" w:color="auto"/>
            </w:tcBorders>
            <w:shd w:val="clear" w:color="auto" w:fill="auto"/>
            <w:vAlign w:val="center"/>
            <w:hideMark/>
          </w:tcPr>
          <w:p w14:paraId="1FE25073"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Zákon o vodovodech a kanalizacích pro veřejnou potřebu a o změně některých zákonů (zákon o vodovodech a kanalizacích)</w:t>
            </w:r>
          </w:p>
        </w:tc>
      </w:tr>
      <w:tr w:rsidR="00E1519B" w:rsidRPr="00BD4A72" w14:paraId="5BE85C60" w14:textId="77777777" w:rsidTr="00E1519B">
        <w:trPr>
          <w:trHeight w:val="1500"/>
        </w:trPr>
        <w:tc>
          <w:tcPr>
            <w:tcW w:w="1420" w:type="dxa"/>
            <w:tcBorders>
              <w:top w:val="nil"/>
              <w:left w:val="single" w:sz="4" w:space="0" w:color="auto"/>
              <w:bottom w:val="single" w:sz="4" w:space="0" w:color="auto"/>
              <w:right w:val="nil"/>
            </w:tcBorders>
            <w:shd w:val="clear" w:color="auto" w:fill="auto"/>
            <w:noWrap/>
            <w:vAlign w:val="center"/>
            <w:hideMark/>
          </w:tcPr>
          <w:p w14:paraId="35DA9F25"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Zákon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F182BBB"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275/2013 Sb.</w:t>
            </w:r>
          </w:p>
        </w:tc>
        <w:tc>
          <w:tcPr>
            <w:tcW w:w="6220" w:type="dxa"/>
            <w:tcBorders>
              <w:top w:val="nil"/>
              <w:left w:val="nil"/>
              <w:bottom w:val="single" w:sz="4" w:space="0" w:color="auto"/>
              <w:right w:val="single" w:sz="4" w:space="0" w:color="auto"/>
            </w:tcBorders>
            <w:shd w:val="clear" w:color="auto" w:fill="auto"/>
            <w:vAlign w:val="center"/>
            <w:hideMark/>
          </w:tcPr>
          <w:p w14:paraId="7D525DE0"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Zákon, kterým se mění zákon č. 274/2001 Sb., o vodovodech a kanalizacích pro veřejnou potřebu a o změně některých zákonů (zákon o vodovodech a kanalizacích), ve znění pozdějších předpisů, a zákon č. 254/2001 Sb., o vodách a o změně některých zákonů (vodní zákon), ve znění pozdějších předpisů</w:t>
            </w:r>
          </w:p>
        </w:tc>
      </w:tr>
      <w:tr w:rsidR="00E1519B" w:rsidRPr="00BD4A72" w14:paraId="445E0E53"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7C2CAE68"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92BBC53"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06 0320</w:t>
            </w:r>
          </w:p>
        </w:tc>
        <w:tc>
          <w:tcPr>
            <w:tcW w:w="6220" w:type="dxa"/>
            <w:tcBorders>
              <w:top w:val="nil"/>
              <w:left w:val="nil"/>
              <w:bottom w:val="single" w:sz="4" w:space="0" w:color="auto"/>
              <w:right w:val="single" w:sz="4" w:space="0" w:color="auto"/>
            </w:tcBorders>
            <w:shd w:val="clear" w:color="000000" w:fill="FFFFFF"/>
            <w:vAlign w:val="center"/>
            <w:hideMark/>
          </w:tcPr>
          <w:p w14:paraId="7DE48F65"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Tepelné soustavy v budovách - Příprava teplé vody - Navrhování a projektování</w:t>
            </w:r>
          </w:p>
        </w:tc>
      </w:tr>
      <w:tr w:rsidR="00E1519B" w:rsidRPr="00BD4A72" w14:paraId="5C36F9CA"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67587113"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6F6C775"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75 5401</w:t>
            </w:r>
          </w:p>
        </w:tc>
        <w:tc>
          <w:tcPr>
            <w:tcW w:w="6220" w:type="dxa"/>
            <w:tcBorders>
              <w:top w:val="nil"/>
              <w:left w:val="nil"/>
              <w:bottom w:val="single" w:sz="4" w:space="0" w:color="auto"/>
              <w:right w:val="single" w:sz="4" w:space="0" w:color="auto"/>
            </w:tcBorders>
            <w:shd w:val="clear" w:color="000000" w:fill="FFFFFF"/>
            <w:vAlign w:val="center"/>
            <w:hideMark/>
          </w:tcPr>
          <w:p w14:paraId="044EC061"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Navrhování vodovodního potrubí</w:t>
            </w:r>
          </w:p>
        </w:tc>
      </w:tr>
      <w:tr w:rsidR="00E1519B" w:rsidRPr="00BD4A72" w14:paraId="20C571B6"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4419AF3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862F1D3"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75 5409</w:t>
            </w:r>
          </w:p>
        </w:tc>
        <w:tc>
          <w:tcPr>
            <w:tcW w:w="6220" w:type="dxa"/>
            <w:tcBorders>
              <w:top w:val="nil"/>
              <w:left w:val="nil"/>
              <w:bottom w:val="single" w:sz="4" w:space="0" w:color="auto"/>
              <w:right w:val="single" w:sz="4" w:space="0" w:color="auto"/>
            </w:tcBorders>
            <w:shd w:val="clear" w:color="000000" w:fill="FFFFFF"/>
            <w:vAlign w:val="center"/>
            <w:hideMark/>
          </w:tcPr>
          <w:p w14:paraId="76E3EB43"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Vnitřní vodovody</w:t>
            </w:r>
          </w:p>
        </w:tc>
      </w:tr>
      <w:tr w:rsidR="00E1519B" w:rsidRPr="00BD4A72" w14:paraId="20521967"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51A81D1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9702018"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75 5411</w:t>
            </w:r>
          </w:p>
        </w:tc>
        <w:tc>
          <w:tcPr>
            <w:tcW w:w="6220" w:type="dxa"/>
            <w:tcBorders>
              <w:top w:val="nil"/>
              <w:left w:val="nil"/>
              <w:bottom w:val="single" w:sz="4" w:space="0" w:color="auto"/>
              <w:right w:val="single" w:sz="4" w:space="0" w:color="auto"/>
            </w:tcBorders>
            <w:shd w:val="clear" w:color="000000" w:fill="FFFFFF"/>
            <w:vAlign w:val="center"/>
            <w:hideMark/>
          </w:tcPr>
          <w:p w14:paraId="1D8C096B"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Vodovodní přípojky</w:t>
            </w:r>
          </w:p>
        </w:tc>
      </w:tr>
      <w:tr w:rsidR="00E1519B" w:rsidRPr="00BD4A72" w14:paraId="012044CF"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08A53B7E"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5E817A8"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75 5455</w:t>
            </w:r>
          </w:p>
        </w:tc>
        <w:tc>
          <w:tcPr>
            <w:tcW w:w="6220" w:type="dxa"/>
            <w:tcBorders>
              <w:top w:val="nil"/>
              <w:left w:val="nil"/>
              <w:bottom w:val="single" w:sz="4" w:space="0" w:color="auto"/>
              <w:right w:val="single" w:sz="4" w:space="0" w:color="auto"/>
            </w:tcBorders>
            <w:shd w:val="clear" w:color="000000" w:fill="FFFFFF"/>
            <w:vAlign w:val="center"/>
            <w:hideMark/>
          </w:tcPr>
          <w:p w14:paraId="73E05B6C"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Výpočet vnitřních vodovodů</w:t>
            </w:r>
          </w:p>
        </w:tc>
      </w:tr>
      <w:tr w:rsidR="00E1519B" w:rsidRPr="00BD4A72" w14:paraId="3FE5A6B7" w14:textId="77777777" w:rsidTr="00E1519B">
        <w:trPr>
          <w:trHeight w:val="900"/>
        </w:trPr>
        <w:tc>
          <w:tcPr>
            <w:tcW w:w="1420" w:type="dxa"/>
            <w:tcBorders>
              <w:top w:val="nil"/>
              <w:left w:val="single" w:sz="4" w:space="0" w:color="auto"/>
              <w:bottom w:val="single" w:sz="4" w:space="0" w:color="auto"/>
              <w:right w:val="nil"/>
            </w:tcBorders>
            <w:shd w:val="clear" w:color="auto" w:fill="auto"/>
            <w:noWrap/>
            <w:vAlign w:val="center"/>
            <w:hideMark/>
          </w:tcPr>
          <w:p w14:paraId="4DFC755E"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92F6B84"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1717</w:t>
            </w:r>
          </w:p>
        </w:tc>
        <w:tc>
          <w:tcPr>
            <w:tcW w:w="6220" w:type="dxa"/>
            <w:tcBorders>
              <w:top w:val="nil"/>
              <w:left w:val="nil"/>
              <w:bottom w:val="single" w:sz="4" w:space="0" w:color="auto"/>
              <w:right w:val="single" w:sz="4" w:space="0" w:color="auto"/>
            </w:tcBorders>
            <w:shd w:val="clear" w:color="000000" w:fill="FFFFFF"/>
            <w:vAlign w:val="center"/>
            <w:hideMark/>
          </w:tcPr>
          <w:p w14:paraId="5B3CA07C"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Ochrana proti znečištění pitné vody ve vnitřních vodovodech a všeobecné požadavky na zařízení na ochranu proti znečištění zpětným průtokem</w:t>
            </w:r>
          </w:p>
        </w:tc>
      </w:tr>
      <w:tr w:rsidR="00E1519B" w:rsidRPr="00BD4A72" w14:paraId="78E6D25C"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6839830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163DD57"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73 0873</w:t>
            </w:r>
          </w:p>
        </w:tc>
        <w:tc>
          <w:tcPr>
            <w:tcW w:w="6220" w:type="dxa"/>
            <w:tcBorders>
              <w:top w:val="nil"/>
              <w:left w:val="nil"/>
              <w:bottom w:val="single" w:sz="4" w:space="0" w:color="auto"/>
              <w:right w:val="single" w:sz="4" w:space="0" w:color="auto"/>
            </w:tcBorders>
            <w:shd w:val="clear" w:color="000000" w:fill="FFFFFF"/>
            <w:vAlign w:val="center"/>
            <w:hideMark/>
          </w:tcPr>
          <w:p w14:paraId="6F2EFE83"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Požární bezpečnost staveb - Zásobování požární vodou</w:t>
            </w:r>
          </w:p>
        </w:tc>
      </w:tr>
      <w:tr w:rsidR="00E1519B" w:rsidRPr="00BD4A72" w14:paraId="28C4965E"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4A211905"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2C9A98F"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806-1</w:t>
            </w:r>
          </w:p>
        </w:tc>
        <w:tc>
          <w:tcPr>
            <w:tcW w:w="6220" w:type="dxa"/>
            <w:tcBorders>
              <w:top w:val="nil"/>
              <w:left w:val="nil"/>
              <w:bottom w:val="single" w:sz="4" w:space="0" w:color="auto"/>
              <w:right w:val="single" w:sz="4" w:space="0" w:color="auto"/>
            </w:tcBorders>
            <w:shd w:val="clear" w:color="000000" w:fill="FFFFFF"/>
            <w:vAlign w:val="center"/>
            <w:hideMark/>
          </w:tcPr>
          <w:p w14:paraId="3D7ABD7F"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Vnitřní vodovod pro rozvod vody určené k lidské spotřebě - Část 1: Všeobecně</w:t>
            </w:r>
          </w:p>
        </w:tc>
      </w:tr>
      <w:tr w:rsidR="00E1519B" w:rsidRPr="00BD4A72" w14:paraId="38743AE3"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18C956D6"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lastRenderedPageBreak/>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F151C8A"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806-2</w:t>
            </w:r>
          </w:p>
        </w:tc>
        <w:tc>
          <w:tcPr>
            <w:tcW w:w="6220" w:type="dxa"/>
            <w:tcBorders>
              <w:top w:val="nil"/>
              <w:left w:val="nil"/>
              <w:bottom w:val="single" w:sz="4" w:space="0" w:color="auto"/>
              <w:right w:val="single" w:sz="4" w:space="0" w:color="auto"/>
            </w:tcBorders>
            <w:shd w:val="clear" w:color="000000" w:fill="FFFFFF"/>
            <w:vAlign w:val="center"/>
            <w:hideMark/>
          </w:tcPr>
          <w:p w14:paraId="67F4E14D"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Vnitřní vodovod pro rozvod vody určené k lidské spotřebě - Část 2: Navrhování</w:t>
            </w:r>
          </w:p>
        </w:tc>
      </w:tr>
      <w:tr w:rsidR="00E1519B" w:rsidRPr="00BD4A72" w14:paraId="74FB8CEB"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5E03F03A"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823D223"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806-3</w:t>
            </w:r>
          </w:p>
        </w:tc>
        <w:tc>
          <w:tcPr>
            <w:tcW w:w="6220" w:type="dxa"/>
            <w:tcBorders>
              <w:top w:val="nil"/>
              <w:left w:val="nil"/>
              <w:bottom w:val="single" w:sz="4" w:space="0" w:color="auto"/>
              <w:right w:val="single" w:sz="4" w:space="0" w:color="auto"/>
            </w:tcBorders>
            <w:shd w:val="clear" w:color="000000" w:fill="FFFFFF"/>
            <w:vAlign w:val="center"/>
            <w:hideMark/>
          </w:tcPr>
          <w:p w14:paraId="71416639"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Vnitřní vodovod pro rozvod vody určené k lidské spotřebě - Část 3: Dimenzování potrubí - Zjednodušená metoda</w:t>
            </w:r>
          </w:p>
        </w:tc>
      </w:tr>
      <w:tr w:rsidR="00E1519B" w:rsidRPr="00BD4A72" w14:paraId="12F0E2D9"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715A0915"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Směrnice Rady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261B524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98/83/ES</w:t>
            </w:r>
          </w:p>
        </w:tc>
        <w:tc>
          <w:tcPr>
            <w:tcW w:w="6220" w:type="dxa"/>
            <w:tcBorders>
              <w:top w:val="nil"/>
              <w:left w:val="nil"/>
              <w:bottom w:val="single" w:sz="4" w:space="0" w:color="auto"/>
              <w:right w:val="single" w:sz="4" w:space="0" w:color="auto"/>
            </w:tcBorders>
            <w:shd w:val="clear" w:color="000000" w:fill="FFFFFF"/>
            <w:vAlign w:val="center"/>
            <w:hideMark/>
          </w:tcPr>
          <w:p w14:paraId="012F698C"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o jakosti vody určené k lidské spotřebě</w:t>
            </w:r>
          </w:p>
        </w:tc>
      </w:tr>
      <w:tr w:rsidR="00E1519B" w:rsidRPr="00BD4A72" w14:paraId="1CFDA593" w14:textId="77777777" w:rsidTr="00E1519B">
        <w:trPr>
          <w:trHeight w:val="900"/>
        </w:trPr>
        <w:tc>
          <w:tcPr>
            <w:tcW w:w="1420" w:type="dxa"/>
            <w:tcBorders>
              <w:top w:val="nil"/>
              <w:left w:val="single" w:sz="4" w:space="0" w:color="auto"/>
              <w:bottom w:val="single" w:sz="4" w:space="0" w:color="auto"/>
              <w:right w:val="nil"/>
            </w:tcBorders>
            <w:shd w:val="clear" w:color="auto" w:fill="auto"/>
            <w:noWrap/>
            <w:vAlign w:val="center"/>
            <w:hideMark/>
          </w:tcPr>
          <w:p w14:paraId="3E3B6125"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70AA445"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137/1999 Sb.</w:t>
            </w:r>
          </w:p>
        </w:tc>
        <w:tc>
          <w:tcPr>
            <w:tcW w:w="6220" w:type="dxa"/>
            <w:tcBorders>
              <w:top w:val="nil"/>
              <w:left w:val="nil"/>
              <w:bottom w:val="single" w:sz="4" w:space="0" w:color="auto"/>
              <w:right w:val="single" w:sz="4" w:space="0" w:color="auto"/>
            </w:tcBorders>
            <w:shd w:val="clear" w:color="000000" w:fill="FFFFFF"/>
            <w:vAlign w:val="center"/>
            <w:hideMark/>
          </w:tcPr>
          <w:p w14:paraId="3E4CA25D"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Vyhláška Ministerstva životního prostředí, kterou se stanoví seznam vodárenských nádrží a zásady pro stanovení a změny ochranných pásem vodních zdrojů</w:t>
            </w:r>
          </w:p>
        </w:tc>
      </w:tr>
      <w:tr w:rsidR="00E1519B" w:rsidRPr="00BD4A72" w14:paraId="489223EB" w14:textId="77777777" w:rsidTr="00E1519B">
        <w:trPr>
          <w:trHeight w:val="900"/>
        </w:trPr>
        <w:tc>
          <w:tcPr>
            <w:tcW w:w="1420" w:type="dxa"/>
            <w:tcBorders>
              <w:top w:val="nil"/>
              <w:left w:val="single" w:sz="4" w:space="0" w:color="auto"/>
              <w:bottom w:val="single" w:sz="4" w:space="0" w:color="auto"/>
              <w:right w:val="nil"/>
            </w:tcBorders>
            <w:shd w:val="clear" w:color="auto" w:fill="auto"/>
            <w:noWrap/>
            <w:vAlign w:val="center"/>
            <w:hideMark/>
          </w:tcPr>
          <w:p w14:paraId="49C5BF6F"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24DE6A8"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193/2007 Sb.</w:t>
            </w:r>
          </w:p>
        </w:tc>
        <w:tc>
          <w:tcPr>
            <w:tcW w:w="6220" w:type="dxa"/>
            <w:tcBorders>
              <w:top w:val="nil"/>
              <w:left w:val="nil"/>
              <w:bottom w:val="single" w:sz="4" w:space="0" w:color="auto"/>
              <w:right w:val="single" w:sz="4" w:space="0" w:color="auto"/>
            </w:tcBorders>
            <w:shd w:val="clear" w:color="000000" w:fill="FFFFFF"/>
            <w:vAlign w:val="center"/>
            <w:hideMark/>
          </w:tcPr>
          <w:p w14:paraId="419692FF"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Vyhláška, kterou se stanoví podrobnosti účinnosti užití energie při rozvodu tepelné energie a vnitřním rozvodu tepelné energie a chladu</w:t>
            </w:r>
          </w:p>
        </w:tc>
      </w:tr>
      <w:tr w:rsidR="00E1519B" w:rsidRPr="00BD4A72" w14:paraId="67AD02CA"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2978BBB3"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vAlign w:val="center"/>
            <w:hideMark/>
          </w:tcPr>
          <w:p w14:paraId="17C586E4"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216/2011 Sb.</w:t>
            </w:r>
          </w:p>
        </w:tc>
        <w:tc>
          <w:tcPr>
            <w:tcW w:w="6220" w:type="dxa"/>
            <w:tcBorders>
              <w:top w:val="nil"/>
              <w:left w:val="nil"/>
              <w:bottom w:val="single" w:sz="4" w:space="0" w:color="auto"/>
              <w:right w:val="single" w:sz="4" w:space="0" w:color="auto"/>
            </w:tcBorders>
            <w:shd w:val="clear" w:color="000000" w:fill="FFFFFF"/>
            <w:vAlign w:val="center"/>
            <w:hideMark/>
          </w:tcPr>
          <w:p w14:paraId="0FD48989"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Vyhláška o náležitostech manipulačních řádů a provozních řádů vodních děl</w:t>
            </w:r>
          </w:p>
        </w:tc>
      </w:tr>
      <w:tr w:rsidR="00E1519B" w:rsidRPr="00BD4A72" w14:paraId="506A558C"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7350FE29"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53351A0"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 252/2004 Sb.</w:t>
            </w:r>
          </w:p>
        </w:tc>
        <w:tc>
          <w:tcPr>
            <w:tcW w:w="6220" w:type="dxa"/>
            <w:tcBorders>
              <w:top w:val="nil"/>
              <w:left w:val="nil"/>
              <w:bottom w:val="single" w:sz="4" w:space="0" w:color="auto"/>
              <w:right w:val="single" w:sz="4" w:space="0" w:color="auto"/>
            </w:tcBorders>
            <w:shd w:val="clear" w:color="000000" w:fill="FFFFFF"/>
            <w:vAlign w:val="center"/>
            <w:hideMark/>
          </w:tcPr>
          <w:p w14:paraId="1CCF1BCD"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Vyhláška, kterou se stanoví hygienické požadavky na pitnou a teplou vodu a četnost a rozsah kontroly pitné vody</w:t>
            </w:r>
          </w:p>
        </w:tc>
      </w:tr>
      <w:tr w:rsidR="00E1519B" w:rsidRPr="00BD4A72" w14:paraId="55B0DC14"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1A60C00B"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CB413DB"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75 6760</w:t>
            </w:r>
          </w:p>
        </w:tc>
        <w:tc>
          <w:tcPr>
            <w:tcW w:w="6220" w:type="dxa"/>
            <w:tcBorders>
              <w:top w:val="nil"/>
              <w:left w:val="nil"/>
              <w:bottom w:val="single" w:sz="4" w:space="0" w:color="auto"/>
              <w:right w:val="single" w:sz="4" w:space="0" w:color="auto"/>
            </w:tcBorders>
            <w:shd w:val="clear" w:color="000000" w:fill="FFFFFF"/>
            <w:vAlign w:val="center"/>
            <w:hideMark/>
          </w:tcPr>
          <w:p w14:paraId="736A7253" w14:textId="77777777" w:rsidR="00E1519B" w:rsidRPr="00BD4A72" w:rsidRDefault="00E1519B" w:rsidP="00E1519B">
            <w:pPr>
              <w:spacing w:after="0"/>
              <w:jc w:val="left"/>
              <w:rPr>
                <w:rFonts w:ascii="Calibri" w:eastAsia="Times New Roman" w:hAnsi="Calibri" w:cs="Calibri"/>
                <w:lang w:eastAsia="cs-CZ"/>
              </w:rPr>
            </w:pPr>
            <w:r w:rsidRPr="00BD4A72">
              <w:rPr>
                <w:rFonts w:ascii="Calibri" w:eastAsia="Times New Roman" w:hAnsi="Calibri" w:cs="Calibri"/>
                <w:lang w:eastAsia="cs-CZ"/>
              </w:rPr>
              <w:t>Vnitřní kanalizace</w:t>
            </w:r>
          </w:p>
        </w:tc>
      </w:tr>
      <w:tr w:rsidR="00E1519B" w:rsidRPr="00BD4A72" w14:paraId="5D82E9A0"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7CF7C3E7"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823708D"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752</w:t>
            </w:r>
          </w:p>
        </w:tc>
        <w:tc>
          <w:tcPr>
            <w:tcW w:w="6220" w:type="dxa"/>
            <w:tcBorders>
              <w:top w:val="nil"/>
              <w:left w:val="nil"/>
              <w:bottom w:val="single" w:sz="4" w:space="0" w:color="auto"/>
              <w:right w:val="single" w:sz="4" w:space="0" w:color="auto"/>
            </w:tcBorders>
            <w:shd w:val="clear" w:color="000000" w:fill="FFFFFF"/>
            <w:vAlign w:val="center"/>
            <w:hideMark/>
          </w:tcPr>
          <w:p w14:paraId="12A19FFA"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Odvodňovací systémy vně budov - Vedení kanalizace</w:t>
            </w:r>
          </w:p>
        </w:tc>
      </w:tr>
      <w:tr w:rsidR="00E1519B" w:rsidRPr="00BD4A72" w14:paraId="50687BAB" w14:textId="77777777" w:rsidTr="00E1519B">
        <w:trPr>
          <w:trHeight w:val="300"/>
        </w:trPr>
        <w:tc>
          <w:tcPr>
            <w:tcW w:w="1420" w:type="dxa"/>
            <w:tcBorders>
              <w:top w:val="nil"/>
              <w:left w:val="single" w:sz="4" w:space="0" w:color="auto"/>
              <w:bottom w:val="single" w:sz="4" w:space="0" w:color="auto"/>
              <w:right w:val="nil"/>
            </w:tcBorders>
            <w:shd w:val="clear" w:color="auto" w:fill="auto"/>
            <w:vAlign w:val="center"/>
            <w:hideMark/>
          </w:tcPr>
          <w:p w14:paraId="0249749F"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570BB4E7"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 xml:space="preserve"> 1610</w:t>
            </w:r>
          </w:p>
        </w:tc>
        <w:tc>
          <w:tcPr>
            <w:tcW w:w="6220" w:type="dxa"/>
            <w:tcBorders>
              <w:top w:val="nil"/>
              <w:left w:val="nil"/>
              <w:bottom w:val="single" w:sz="4" w:space="0" w:color="auto"/>
              <w:right w:val="single" w:sz="4" w:space="0" w:color="auto"/>
            </w:tcBorders>
            <w:shd w:val="clear" w:color="000000" w:fill="FFFFFF"/>
            <w:vAlign w:val="center"/>
            <w:hideMark/>
          </w:tcPr>
          <w:p w14:paraId="7727E426"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Provádění stok a kanalizačních přípojek a jejich zkoušení</w:t>
            </w:r>
          </w:p>
        </w:tc>
      </w:tr>
      <w:tr w:rsidR="00E1519B" w:rsidRPr="00BD4A72" w14:paraId="356CBB9D" w14:textId="77777777" w:rsidTr="00E1519B">
        <w:trPr>
          <w:trHeight w:val="300"/>
        </w:trPr>
        <w:tc>
          <w:tcPr>
            <w:tcW w:w="1420" w:type="dxa"/>
            <w:tcBorders>
              <w:top w:val="nil"/>
              <w:left w:val="single" w:sz="4" w:space="0" w:color="auto"/>
              <w:bottom w:val="single" w:sz="4" w:space="0" w:color="auto"/>
              <w:right w:val="nil"/>
            </w:tcBorders>
            <w:shd w:val="clear" w:color="auto" w:fill="auto"/>
            <w:noWrap/>
            <w:vAlign w:val="center"/>
            <w:hideMark/>
          </w:tcPr>
          <w:p w14:paraId="535D1E5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6610967"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75 6101</w:t>
            </w:r>
          </w:p>
        </w:tc>
        <w:tc>
          <w:tcPr>
            <w:tcW w:w="6220" w:type="dxa"/>
            <w:tcBorders>
              <w:top w:val="nil"/>
              <w:left w:val="nil"/>
              <w:bottom w:val="single" w:sz="4" w:space="0" w:color="auto"/>
              <w:right w:val="single" w:sz="4" w:space="0" w:color="auto"/>
            </w:tcBorders>
            <w:shd w:val="clear" w:color="000000" w:fill="FFFFFF"/>
            <w:vAlign w:val="center"/>
            <w:hideMark/>
          </w:tcPr>
          <w:p w14:paraId="43B2978C"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Stokové sítě a kanalizační přípojky</w:t>
            </w:r>
          </w:p>
        </w:tc>
      </w:tr>
      <w:tr w:rsidR="00E1519B" w:rsidRPr="00BD4A72" w14:paraId="2E868882"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27664323"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92A6C09"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12056-1</w:t>
            </w:r>
          </w:p>
        </w:tc>
        <w:tc>
          <w:tcPr>
            <w:tcW w:w="6220" w:type="dxa"/>
            <w:tcBorders>
              <w:top w:val="nil"/>
              <w:left w:val="nil"/>
              <w:bottom w:val="single" w:sz="4" w:space="0" w:color="auto"/>
              <w:right w:val="single" w:sz="4" w:space="0" w:color="auto"/>
            </w:tcBorders>
            <w:shd w:val="clear" w:color="000000" w:fill="FFFFFF"/>
            <w:vAlign w:val="center"/>
            <w:hideMark/>
          </w:tcPr>
          <w:p w14:paraId="0B7F5257"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Vnitřní kanalizace - Gravitační systémy - Část 1: Všeobecné a funkční požadavky</w:t>
            </w:r>
          </w:p>
        </w:tc>
      </w:tr>
      <w:tr w:rsidR="00E1519B" w:rsidRPr="00BD4A72" w14:paraId="1F9205DB"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7A2F9FD7"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013F94A"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12056-2</w:t>
            </w:r>
          </w:p>
        </w:tc>
        <w:tc>
          <w:tcPr>
            <w:tcW w:w="6220" w:type="dxa"/>
            <w:tcBorders>
              <w:top w:val="nil"/>
              <w:left w:val="nil"/>
              <w:bottom w:val="single" w:sz="4" w:space="0" w:color="auto"/>
              <w:right w:val="single" w:sz="4" w:space="0" w:color="auto"/>
            </w:tcBorders>
            <w:shd w:val="clear" w:color="000000" w:fill="FFFFFF"/>
            <w:vAlign w:val="center"/>
            <w:hideMark/>
          </w:tcPr>
          <w:p w14:paraId="694F3ADC"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Vnitřní kanalizace - Gravitační systémy - Část 2: Odvádění splaškových odpadních vod - Navrhování a výpočet</w:t>
            </w:r>
          </w:p>
        </w:tc>
      </w:tr>
      <w:tr w:rsidR="00E1519B" w:rsidRPr="00BD4A72" w14:paraId="02D17ECB"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3FF766AB"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12A8C3C"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12056-3</w:t>
            </w:r>
          </w:p>
        </w:tc>
        <w:tc>
          <w:tcPr>
            <w:tcW w:w="6220" w:type="dxa"/>
            <w:tcBorders>
              <w:top w:val="nil"/>
              <w:left w:val="nil"/>
              <w:bottom w:val="single" w:sz="4" w:space="0" w:color="auto"/>
              <w:right w:val="single" w:sz="4" w:space="0" w:color="auto"/>
            </w:tcBorders>
            <w:shd w:val="clear" w:color="000000" w:fill="FFFFFF"/>
            <w:vAlign w:val="center"/>
            <w:hideMark/>
          </w:tcPr>
          <w:p w14:paraId="285292AB"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Vnitřní kanalizace - Gravitační systémy - Část 3: Odvádění dešťových vod ze střech - Navrhování a výpočet</w:t>
            </w:r>
          </w:p>
        </w:tc>
      </w:tr>
      <w:tr w:rsidR="00E1519B" w:rsidRPr="00BD4A72" w14:paraId="7D51705E" w14:textId="77777777" w:rsidTr="00E1519B">
        <w:trPr>
          <w:trHeight w:val="600"/>
        </w:trPr>
        <w:tc>
          <w:tcPr>
            <w:tcW w:w="1420" w:type="dxa"/>
            <w:tcBorders>
              <w:top w:val="nil"/>
              <w:left w:val="single" w:sz="4" w:space="0" w:color="auto"/>
              <w:bottom w:val="single" w:sz="4" w:space="0" w:color="auto"/>
              <w:right w:val="nil"/>
            </w:tcBorders>
            <w:shd w:val="clear" w:color="auto" w:fill="auto"/>
            <w:noWrap/>
            <w:vAlign w:val="center"/>
            <w:hideMark/>
          </w:tcPr>
          <w:p w14:paraId="39F9EEF7"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4513C92"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12056-4</w:t>
            </w:r>
          </w:p>
        </w:tc>
        <w:tc>
          <w:tcPr>
            <w:tcW w:w="6220" w:type="dxa"/>
            <w:tcBorders>
              <w:top w:val="nil"/>
              <w:left w:val="nil"/>
              <w:bottom w:val="single" w:sz="4" w:space="0" w:color="auto"/>
              <w:right w:val="single" w:sz="4" w:space="0" w:color="auto"/>
            </w:tcBorders>
            <w:shd w:val="clear" w:color="000000" w:fill="FFFFFF"/>
            <w:vAlign w:val="center"/>
            <w:hideMark/>
          </w:tcPr>
          <w:p w14:paraId="7B8D786A"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Vnitřní kanalizace - Gravitační systémy - Část 4: Čerpací stanice odpadních vod - Navrhování a výpočet</w:t>
            </w:r>
          </w:p>
        </w:tc>
      </w:tr>
      <w:tr w:rsidR="00E1519B" w:rsidRPr="00BD4A72" w14:paraId="58D75874" w14:textId="77777777" w:rsidTr="00E1519B">
        <w:trPr>
          <w:trHeight w:val="300"/>
        </w:trPr>
        <w:tc>
          <w:tcPr>
            <w:tcW w:w="1420" w:type="dxa"/>
            <w:tcBorders>
              <w:top w:val="nil"/>
              <w:left w:val="single" w:sz="4" w:space="0" w:color="auto"/>
              <w:bottom w:val="single" w:sz="4" w:space="0" w:color="auto"/>
              <w:right w:val="nil"/>
            </w:tcBorders>
            <w:shd w:val="clear" w:color="auto" w:fill="auto"/>
            <w:vAlign w:val="center"/>
            <w:hideMark/>
          </w:tcPr>
          <w:p w14:paraId="3850BBB6"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0C3E0ECF" w14:textId="77777777" w:rsidR="00E1519B" w:rsidRPr="00BD4A72" w:rsidRDefault="00E1519B" w:rsidP="00E1519B">
            <w:pPr>
              <w:spacing w:after="0"/>
              <w:jc w:val="center"/>
              <w:rPr>
                <w:rFonts w:ascii="Calibri" w:eastAsia="Times New Roman" w:hAnsi="Calibri" w:cs="Calibri"/>
                <w:color w:val="000000"/>
                <w:lang w:eastAsia="cs-CZ"/>
              </w:rPr>
            </w:pPr>
            <w:r w:rsidRPr="00BD4A72">
              <w:rPr>
                <w:rFonts w:ascii="Calibri" w:eastAsia="Times New Roman" w:hAnsi="Calibri" w:cs="Calibri"/>
                <w:color w:val="000000"/>
                <w:lang w:eastAsia="cs-CZ"/>
              </w:rPr>
              <w:t>12109</w:t>
            </w:r>
          </w:p>
        </w:tc>
        <w:tc>
          <w:tcPr>
            <w:tcW w:w="6220" w:type="dxa"/>
            <w:tcBorders>
              <w:top w:val="nil"/>
              <w:left w:val="nil"/>
              <w:bottom w:val="single" w:sz="4" w:space="0" w:color="auto"/>
              <w:right w:val="single" w:sz="4" w:space="0" w:color="auto"/>
            </w:tcBorders>
            <w:shd w:val="clear" w:color="000000" w:fill="FFFFFF"/>
            <w:vAlign w:val="center"/>
            <w:hideMark/>
          </w:tcPr>
          <w:p w14:paraId="43CADEEF" w14:textId="77777777" w:rsidR="00E1519B" w:rsidRPr="00BD4A72" w:rsidRDefault="00E1519B" w:rsidP="00E1519B">
            <w:pPr>
              <w:spacing w:after="0"/>
              <w:jc w:val="left"/>
              <w:rPr>
                <w:rFonts w:ascii="Calibri" w:eastAsia="Times New Roman" w:hAnsi="Calibri" w:cs="Calibri"/>
                <w:color w:val="000000"/>
                <w:lang w:eastAsia="cs-CZ"/>
              </w:rPr>
            </w:pPr>
            <w:r w:rsidRPr="00BD4A72">
              <w:rPr>
                <w:rFonts w:ascii="Calibri" w:eastAsia="Times New Roman" w:hAnsi="Calibri" w:cs="Calibri"/>
                <w:color w:val="000000"/>
                <w:lang w:eastAsia="cs-CZ"/>
              </w:rPr>
              <w:t xml:space="preserve"> Vnitřní kanalizace - Podtlakové systémy</w:t>
            </w:r>
          </w:p>
        </w:tc>
      </w:tr>
    </w:tbl>
    <w:p w14:paraId="58694DFB" w14:textId="77777777" w:rsidR="00DD0CB0" w:rsidRPr="00BD4A72" w:rsidRDefault="00DD0CB0" w:rsidP="00DD0CB0">
      <w:pPr>
        <w:rPr>
          <w:b/>
        </w:rPr>
      </w:pPr>
    </w:p>
    <w:p w14:paraId="5AE168FA" w14:textId="77777777" w:rsidR="00E021F8" w:rsidRPr="00BD4A72" w:rsidRDefault="00E021F8" w:rsidP="00E021F8">
      <w:pPr>
        <w:pStyle w:val="Nadpis1"/>
      </w:pPr>
      <w:bookmarkStart w:id="62" w:name="_Toc503264151"/>
      <w:bookmarkStart w:id="63" w:name="_Toc528304771"/>
      <w:r w:rsidRPr="00BD4A72">
        <w:t>PŘÍLOHY</w:t>
      </w:r>
      <w:bookmarkEnd w:id="62"/>
      <w:bookmarkEnd w:id="63"/>
    </w:p>
    <w:p w14:paraId="14853403" w14:textId="77777777" w:rsidR="00C724E3" w:rsidRPr="00BD4A72" w:rsidRDefault="00144DA0" w:rsidP="00562700">
      <w:r w:rsidRPr="00BD4A72">
        <w:t>Bez příloh</w:t>
      </w:r>
    </w:p>
    <w:sectPr w:rsidR="00C724E3" w:rsidRPr="00BD4A72" w:rsidSect="00E71BA5">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B4A51" w14:textId="77777777" w:rsidR="002C5951" w:rsidRDefault="002C5951" w:rsidP="00E71BA5">
      <w:pPr>
        <w:spacing w:after="0"/>
      </w:pPr>
      <w:r>
        <w:separator/>
      </w:r>
    </w:p>
  </w:endnote>
  <w:endnote w:type="continuationSeparator" w:id="0">
    <w:p w14:paraId="0650E735" w14:textId="77777777" w:rsidR="002C5951" w:rsidRDefault="002C5951" w:rsidP="00E71B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DAM.CG PRO">
    <w:panose1 w:val="00000000000000000000"/>
    <w:charset w:val="00"/>
    <w:family w:val="auto"/>
    <w:pitch w:val="variable"/>
    <w:sig w:usb0="00000003" w:usb1="00000000" w:usb2="00000000" w:usb3="00000000" w:csb0="00000001" w:csb1="00000000"/>
  </w:font>
  <w:font w:name="Trebuchet MS">
    <w:altName w:val="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0981215"/>
      <w:docPartObj>
        <w:docPartGallery w:val="Page Numbers (Bottom of Page)"/>
        <w:docPartUnique/>
      </w:docPartObj>
    </w:sdtPr>
    <w:sdtEndPr/>
    <w:sdtContent>
      <w:sdt>
        <w:sdtPr>
          <w:id w:val="1728636285"/>
          <w:docPartObj>
            <w:docPartGallery w:val="Page Numbers (Top of Page)"/>
            <w:docPartUnique/>
          </w:docPartObj>
        </w:sdtPr>
        <w:sdtEndPr/>
        <w:sdtContent>
          <w:p w14:paraId="4475C4C0" w14:textId="1370BBAB" w:rsidR="002C5951" w:rsidRDefault="002C5951" w:rsidP="00E71BA5">
            <w:pPr>
              <w:pStyle w:val="Zpat"/>
              <w:jc w:val="center"/>
              <w:rPr>
                <w:color w:val="A6A6A6" w:themeColor="background1" w:themeShade="A6"/>
                <w:spacing w:val="24"/>
                <w:sz w:val="16"/>
                <w:szCs w:val="16"/>
              </w:rPr>
            </w:pPr>
            <w:r w:rsidRPr="0082708F">
              <w:rPr>
                <w:rFonts w:ascii="ADAM.CG PRO" w:hAnsi="ADAM.CG PRO"/>
                <w:noProof/>
                <w:color w:val="A6A6A6" w:themeColor="background1" w:themeShade="A6"/>
                <w:spacing w:val="24"/>
                <w:sz w:val="16"/>
                <w:szCs w:val="16"/>
              </w:rPr>
              <mc:AlternateContent>
                <mc:Choice Requires="wps">
                  <w:drawing>
                    <wp:anchor distT="0" distB="0" distL="114300" distR="114300" simplePos="0" relativeHeight="251661312" behindDoc="0" locked="0" layoutInCell="1" allowOverlap="1" wp14:anchorId="2B09E358" wp14:editId="35637E43">
                      <wp:simplePos x="0" y="0"/>
                      <wp:positionH relativeFrom="margin">
                        <wp:align>left</wp:align>
                      </wp:positionH>
                      <wp:positionV relativeFrom="paragraph">
                        <wp:posOffset>78105</wp:posOffset>
                      </wp:positionV>
                      <wp:extent cx="5772150" cy="19050"/>
                      <wp:effectExtent l="0" t="0" r="19050" b="19050"/>
                      <wp:wrapNone/>
                      <wp:docPr id="5" name="Přímá spojnice 5"/>
                      <wp:cNvGraphicFramePr/>
                      <a:graphic xmlns:a="http://schemas.openxmlformats.org/drawingml/2006/main">
                        <a:graphicData uri="http://schemas.microsoft.com/office/word/2010/wordprocessingShape">
                          <wps:wsp>
                            <wps:cNvCnPr/>
                            <wps:spPr>
                              <a:xfrm>
                                <a:off x="0" y="0"/>
                                <a:ext cx="5772150" cy="19050"/>
                              </a:xfrm>
                              <a:prstGeom prst="line">
                                <a:avLst/>
                              </a:prstGeom>
                              <a:ln w="63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F3FA25" id="Přímá spojnice 5"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15pt" to="454.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" strokecolor="#a5a5a5 [2092]" strokeweight=".5pt">
                      <v:stroke joinstyle="miter"/>
                      <w10:wrap anchorx="margin"/>
                    </v:line>
                  </w:pict>
                </mc:Fallback>
              </mc:AlternateContent>
            </w:r>
          </w:p>
          <w:p w14:paraId="7509DC21" w14:textId="7F22638F" w:rsidR="002C5951" w:rsidRPr="0082708F" w:rsidRDefault="002C5951" w:rsidP="00E71BA5">
            <w:pPr>
              <w:pStyle w:val="Zpat"/>
              <w:rPr>
                <w:color w:val="A6A6A6" w:themeColor="background1" w:themeShade="A6"/>
                <w:spacing w:val="24"/>
                <w:sz w:val="16"/>
                <w:szCs w:val="16"/>
              </w:rPr>
            </w:pPr>
            <w:r w:rsidRPr="0082708F">
              <w:rPr>
                <w:color w:val="A6A6A6" w:themeColor="background1" w:themeShade="A6"/>
                <w:spacing w:val="24"/>
                <w:sz w:val="16"/>
                <w:szCs w:val="16"/>
              </w:rPr>
              <w:t>D.</w:t>
            </w:r>
            <w:r w:rsidR="00CB6C78">
              <w:rPr>
                <w:color w:val="A6A6A6" w:themeColor="background1" w:themeShade="A6"/>
                <w:spacing w:val="24"/>
                <w:sz w:val="16"/>
                <w:szCs w:val="16"/>
              </w:rPr>
              <w:t>5</w:t>
            </w:r>
            <w:r w:rsidRPr="0082708F">
              <w:rPr>
                <w:color w:val="A6A6A6" w:themeColor="background1" w:themeShade="A6"/>
                <w:spacing w:val="24"/>
                <w:sz w:val="16"/>
                <w:szCs w:val="16"/>
              </w:rPr>
              <w:t>.4.</w:t>
            </w:r>
            <w:r>
              <w:rPr>
                <w:color w:val="A6A6A6" w:themeColor="background1" w:themeShade="A6"/>
                <w:spacing w:val="24"/>
                <w:sz w:val="16"/>
                <w:szCs w:val="16"/>
              </w:rPr>
              <w:t>1</w:t>
            </w:r>
            <w:r w:rsidRPr="0082708F">
              <w:rPr>
                <w:color w:val="A6A6A6" w:themeColor="background1" w:themeShade="A6"/>
                <w:spacing w:val="24"/>
                <w:sz w:val="16"/>
                <w:szCs w:val="16"/>
              </w:rPr>
              <w:t>.a TECHNICKÁ ZPRÁVA</w:t>
            </w:r>
          </w:p>
          <w:p w14:paraId="164ECAC9" w14:textId="77777777" w:rsidR="002C5951" w:rsidRDefault="002C5951" w:rsidP="00E71BA5">
            <w:pPr>
              <w:pStyle w:val="Zpat"/>
            </w:pPr>
          </w:p>
          <w:p w14:paraId="42C38BA8" w14:textId="77777777" w:rsidR="002C5951" w:rsidRDefault="002C5951" w:rsidP="000C00BF">
            <w:pPr>
              <w:pStyle w:val="Zpat"/>
              <w:rPr>
                <w:color w:val="A6A6A6" w:themeColor="background1" w:themeShade="A6"/>
                <w:sz w:val="10"/>
                <w:szCs w:val="10"/>
              </w:rPr>
            </w:pPr>
            <w:r>
              <w:rPr>
                <w:color w:val="A6A6A6" w:themeColor="background1" w:themeShade="A6"/>
                <w:sz w:val="10"/>
                <w:szCs w:val="10"/>
              </w:rPr>
              <w:t xml:space="preserve">akce:                 Centrum komplexní odborné podpory pro klienty se sluchovým postižením při VOŠ, SŠ, ZŠ a MŠ </w:t>
            </w:r>
            <w:proofErr w:type="spellStart"/>
            <w:r>
              <w:rPr>
                <w:color w:val="A6A6A6" w:themeColor="background1" w:themeShade="A6"/>
                <w:sz w:val="10"/>
                <w:szCs w:val="10"/>
              </w:rPr>
              <w:t>Stefánikova</w:t>
            </w:r>
            <w:proofErr w:type="spellEnd"/>
          </w:p>
          <w:p w14:paraId="62D191DB" w14:textId="77777777" w:rsidR="002C5951" w:rsidRDefault="002C5951" w:rsidP="000C00BF">
            <w:pPr>
              <w:pStyle w:val="Zpat"/>
              <w:rPr>
                <w:color w:val="A6A6A6" w:themeColor="background1" w:themeShade="A6"/>
                <w:sz w:val="10"/>
                <w:szCs w:val="10"/>
              </w:rPr>
            </w:pPr>
            <w:r>
              <w:rPr>
                <w:color w:val="A6A6A6" w:themeColor="background1" w:themeShade="A6"/>
                <w:sz w:val="10"/>
                <w:szCs w:val="10"/>
              </w:rPr>
              <w:t>stupeň:             DSP</w:t>
            </w:r>
          </w:p>
          <w:p w14:paraId="1CD578FE" w14:textId="2B3EE810" w:rsidR="002C5951" w:rsidRDefault="002C5951" w:rsidP="000C00BF">
            <w:pPr>
              <w:pStyle w:val="Zpat"/>
              <w:rPr>
                <w:color w:val="A6A6A6" w:themeColor="background1" w:themeShade="A6"/>
                <w:sz w:val="10"/>
                <w:szCs w:val="10"/>
              </w:rPr>
            </w:pPr>
            <w:r>
              <w:rPr>
                <w:color w:val="A6A6A6" w:themeColor="background1" w:themeShade="A6"/>
                <w:sz w:val="10"/>
                <w:szCs w:val="10"/>
              </w:rPr>
              <w:t>zpracoval:        Ing. Tereza Andrlová</w:t>
            </w:r>
            <w:r>
              <w:rPr>
                <w:color w:val="A6A6A6" w:themeColor="background1" w:themeShade="A6"/>
                <w:sz w:val="10"/>
                <w:szCs w:val="10"/>
              </w:rPr>
              <w:tab/>
            </w:r>
          </w:p>
          <w:p w14:paraId="448F7A78" w14:textId="77777777" w:rsidR="002C5951" w:rsidRDefault="002C5951" w:rsidP="000C00BF">
            <w:pPr>
              <w:pStyle w:val="Zpat"/>
              <w:rPr>
                <w:color w:val="A6A6A6" w:themeColor="background1" w:themeShade="A6"/>
                <w:sz w:val="10"/>
                <w:szCs w:val="10"/>
              </w:rPr>
            </w:pPr>
            <w:r>
              <w:rPr>
                <w:color w:val="A6A6A6" w:themeColor="background1" w:themeShade="A6"/>
                <w:sz w:val="10"/>
                <w:szCs w:val="10"/>
              </w:rPr>
              <w:t>datum:              10/2018</w:t>
            </w:r>
          </w:p>
          <w:p w14:paraId="2663F39A" w14:textId="77777777" w:rsidR="002C5951" w:rsidRPr="00891E90" w:rsidRDefault="002C5951" w:rsidP="00E71BA5">
            <w:pPr>
              <w:pStyle w:val="Zpat"/>
              <w:jc w:val="center"/>
              <w:rPr>
                <w:b/>
                <w:bCs/>
                <w:color w:val="A6A6A6" w:themeColor="background1" w:themeShade="A6"/>
                <w:spacing w:val="30"/>
                <w:sz w:val="16"/>
                <w:szCs w:val="16"/>
              </w:rPr>
            </w:pPr>
            <w:r w:rsidRPr="009C6823">
              <w:rPr>
                <w:color w:val="A6A6A6" w:themeColor="background1" w:themeShade="A6"/>
                <w:spacing w:val="30"/>
                <w:sz w:val="16"/>
                <w:szCs w:val="16"/>
              </w:rPr>
              <w:t xml:space="preserve">Stránka </w:t>
            </w:r>
            <w:r w:rsidRPr="009C6823">
              <w:rPr>
                <w:b/>
                <w:bCs/>
                <w:color w:val="A6A6A6" w:themeColor="background1" w:themeShade="A6"/>
                <w:spacing w:val="30"/>
                <w:sz w:val="16"/>
                <w:szCs w:val="16"/>
              </w:rPr>
              <w:fldChar w:fldCharType="begin"/>
            </w:r>
            <w:r w:rsidRPr="009C6823">
              <w:rPr>
                <w:b/>
                <w:bCs/>
                <w:color w:val="A6A6A6" w:themeColor="background1" w:themeShade="A6"/>
                <w:spacing w:val="30"/>
                <w:sz w:val="16"/>
                <w:szCs w:val="16"/>
              </w:rPr>
              <w:instrText>PAGE</w:instrText>
            </w:r>
            <w:r w:rsidRPr="009C6823">
              <w:rPr>
                <w:b/>
                <w:bCs/>
                <w:color w:val="A6A6A6" w:themeColor="background1" w:themeShade="A6"/>
                <w:spacing w:val="30"/>
                <w:sz w:val="16"/>
                <w:szCs w:val="16"/>
              </w:rPr>
              <w:fldChar w:fldCharType="separate"/>
            </w:r>
            <w:r>
              <w:rPr>
                <w:b/>
                <w:bCs/>
                <w:noProof/>
                <w:color w:val="A6A6A6" w:themeColor="background1" w:themeShade="A6"/>
                <w:spacing w:val="30"/>
                <w:sz w:val="16"/>
                <w:szCs w:val="16"/>
              </w:rPr>
              <w:t>18</w:t>
            </w:r>
            <w:r w:rsidRPr="009C6823">
              <w:rPr>
                <w:b/>
                <w:bCs/>
                <w:color w:val="A6A6A6" w:themeColor="background1" w:themeShade="A6"/>
                <w:spacing w:val="30"/>
                <w:sz w:val="16"/>
                <w:szCs w:val="16"/>
              </w:rPr>
              <w:fldChar w:fldCharType="end"/>
            </w:r>
            <w:r w:rsidRPr="009C6823">
              <w:rPr>
                <w:color w:val="A6A6A6" w:themeColor="background1" w:themeShade="A6"/>
                <w:spacing w:val="30"/>
                <w:sz w:val="16"/>
                <w:szCs w:val="16"/>
              </w:rPr>
              <w:t xml:space="preserve"> z </w:t>
            </w:r>
            <w:r w:rsidRPr="009C6823">
              <w:rPr>
                <w:b/>
                <w:bCs/>
                <w:color w:val="A6A6A6" w:themeColor="background1" w:themeShade="A6"/>
                <w:spacing w:val="30"/>
                <w:sz w:val="16"/>
                <w:szCs w:val="16"/>
              </w:rPr>
              <w:fldChar w:fldCharType="begin"/>
            </w:r>
            <w:r w:rsidRPr="009C6823">
              <w:rPr>
                <w:b/>
                <w:bCs/>
                <w:color w:val="A6A6A6" w:themeColor="background1" w:themeShade="A6"/>
                <w:spacing w:val="30"/>
                <w:sz w:val="16"/>
                <w:szCs w:val="16"/>
              </w:rPr>
              <w:instrText>NUMPAGES</w:instrText>
            </w:r>
            <w:r w:rsidRPr="009C6823">
              <w:rPr>
                <w:b/>
                <w:bCs/>
                <w:color w:val="A6A6A6" w:themeColor="background1" w:themeShade="A6"/>
                <w:spacing w:val="30"/>
                <w:sz w:val="16"/>
                <w:szCs w:val="16"/>
              </w:rPr>
              <w:fldChar w:fldCharType="separate"/>
            </w:r>
            <w:r>
              <w:rPr>
                <w:b/>
                <w:bCs/>
                <w:noProof/>
                <w:color w:val="A6A6A6" w:themeColor="background1" w:themeShade="A6"/>
                <w:spacing w:val="30"/>
                <w:sz w:val="16"/>
                <w:szCs w:val="16"/>
              </w:rPr>
              <w:t>20</w:t>
            </w:r>
            <w:r w:rsidRPr="009C6823">
              <w:rPr>
                <w:b/>
                <w:bCs/>
                <w:color w:val="A6A6A6" w:themeColor="background1" w:themeShade="A6"/>
                <w:spacing w:val="3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90DDD" w14:textId="77777777" w:rsidR="002C5951" w:rsidRDefault="002C5951" w:rsidP="00E71BA5">
      <w:pPr>
        <w:spacing w:after="0"/>
      </w:pPr>
      <w:r>
        <w:separator/>
      </w:r>
    </w:p>
  </w:footnote>
  <w:footnote w:type="continuationSeparator" w:id="0">
    <w:p w14:paraId="2B2418EA" w14:textId="77777777" w:rsidR="002C5951" w:rsidRDefault="002C5951" w:rsidP="00E71BA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D27E5" w14:textId="77777777" w:rsidR="002C5951" w:rsidRPr="0082708F" w:rsidRDefault="002C5951" w:rsidP="00E71BA5">
    <w:pPr>
      <w:pStyle w:val="Zhlav"/>
      <w:rPr>
        <w:rFonts w:ascii="ADAM.CG PRO" w:hAnsi="ADAM.CG PRO"/>
        <w:color w:val="00B0F0"/>
        <w:sz w:val="32"/>
        <w:szCs w:val="32"/>
      </w:rPr>
    </w:pPr>
    <w:r w:rsidRPr="0082708F">
      <w:rPr>
        <w:rFonts w:ascii="ADAM.CG PRO" w:hAnsi="ADAM.CG PRO"/>
        <w:noProof/>
        <w:color w:val="00B0F0"/>
        <w:sz w:val="32"/>
        <w:szCs w:val="32"/>
      </w:rPr>
      <mc:AlternateContent>
        <mc:Choice Requires="wps">
          <w:drawing>
            <wp:anchor distT="0" distB="0" distL="114300" distR="114300" simplePos="0" relativeHeight="251659264" behindDoc="0" locked="0" layoutInCell="1" allowOverlap="1" wp14:anchorId="092A5B9B" wp14:editId="39090B79">
              <wp:simplePos x="0" y="0"/>
              <wp:positionH relativeFrom="margin">
                <wp:align>right</wp:align>
              </wp:positionH>
              <wp:positionV relativeFrom="paragraph">
                <wp:posOffset>360045</wp:posOffset>
              </wp:positionV>
              <wp:extent cx="5772150" cy="190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5772150" cy="19050"/>
                      </a:xfrm>
                      <a:prstGeom prst="line">
                        <a:avLst/>
                      </a:prstGeom>
                      <a:ln w="63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EBCB62" id="Přímá spojnice 4"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3.3pt,28.35pt" to="857.8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" strokecolor="#a5a5a5 [2092]" strokeweight=".5pt">
              <v:stroke joinstyle="miter"/>
              <w10:wrap anchorx="margin"/>
            </v:line>
          </w:pict>
        </mc:Fallback>
      </mc:AlternateContent>
    </w:r>
    <w:r w:rsidRPr="0082708F">
      <w:rPr>
        <w:rFonts w:ascii="ADAM.CG PRO" w:hAnsi="ADAM.CG PRO"/>
        <w:color w:val="00B0F0"/>
        <w:sz w:val="32"/>
        <w:szCs w:val="32"/>
      </w:rPr>
      <w:t>S                     V                     I                     Ž                     N</w:t>
    </w:r>
  </w:p>
  <w:p w14:paraId="2A002567" w14:textId="77777777" w:rsidR="002C5951" w:rsidRPr="00E46759" w:rsidRDefault="002C5951" w:rsidP="00E71BA5">
    <w:pPr>
      <w:pStyle w:val="Zhlav"/>
      <w:rPr>
        <w:rFonts w:ascii="Trebuchet MS" w:hAnsi="Trebuchet MS"/>
        <w:color w:val="00B0F0"/>
      </w:rPr>
    </w:pPr>
  </w:p>
  <w:p w14:paraId="62A7B682" w14:textId="66867298" w:rsidR="002C5951" w:rsidRPr="00F33FF9" w:rsidRDefault="002C5951" w:rsidP="00E71BA5">
    <w:pPr>
      <w:pStyle w:val="Zhlav"/>
      <w:spacing w:before="240" w:after="240"/>
      <w:rPr>
        <w:rFonts w:asciiTheme="majorHAnsi" w:hAnsiTheme="majorHAnsi" w:cstheme="majorHAnsi"/>
        <w:b/>
        <w:color w:val="A6A6A6" w:themeColor="background1" w:themeShade="A6"/>
        <w:spacing w:val="56"/>
        <w:sz w:val="10"/>
        <w:szCs w:val="10"/>
      </w:rPr>
    </w:pPr>
    <w:r>
      <w:rPr>
        <w:rFonts w:asciiTheme="majorHAnsi" w:hAnsiTheme="majorHAnsi" w:cstheme="majorHAnsi"/>
        <w:b/>
        <w:color w:val="A6A6A6" w:themeColor="background1" w:themeShade="A6"/>
        <w:spacing w:val="56"/>
        <w:sz w:val="10"/>
        <w:szCs w:val="10"/>
      </w:rPr>
      <w:t>Zlatnická 10</w:t>
    </w:r>
    <w:r w:rsidRPr="00F33FF9">
      <w:rPr>
        <w:rFonts w:asciiTheme="majorHAnsi" w:hAnsiTheme="majorHAnsi" w:cstheme="majorHAnsi"/>
        <w:b/>
        <w:color w:val="A6A6A6" w:themeColor="background1" w:themeShade="A6"/>
        <w:spacing w:val="56"/>
        <w:sz w:val="10"/>
        <w:szCs w:val="10"/>
      </w:rPr>
      <w:t>,  110 00,  Praha 1,  tel.: + 420 777 960 634,  mail: info@svizn.com ,  www.svizn.com</w:t>
    </w:r>
  </w:p>
  <w:p w14:paraId="57118E1D" w14:textId="77777777" w:rsidR="002C5951" w:rsidRDefault="002C59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C576A"/>
    <w:multiLevelType w:val="hybridMultilevel"/>
    <w:tmpl w:val="C98A59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D40870"/>
    <w:multiLevelType w:val="hybridMultilevel"/>
    <w:tmpl w:val="AE3CAB76"/>
    <w:lvl w:ilvl="0" w:tplc="5EF68A7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B420BF"/>
    <w:multiLevelType w:val="hybridMultilevel"/>
    <w:tmpl w:val="CBA2C402"/>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428B1F21"/>
    <w:multiLevelType w:val="hybridMultilevel"/>
    <w:tmpl w:val="F84623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B263E95"/>
    <w:multiLevelType w:val="hybridMultilevel"/>
    <w:tmpl w:val="241A5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6C32C92"/>
    <w:multiLevelType w:val="hybridMultilevel"/>
    <w:tmpl w:val="0AE082C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1CB45A2"/>
    <w:multiLevelType w:val="multilevel"/>
    <w:tmpl w:val="2EDAD4DC"/>
    <w:lvl w:ilvl="0">
      <w:start w:val="1"/>
      <w:numFmt w:val="decimal"/>
      <w:pStyle w:val="Nadpis1"/>
      <w:lvlText w:val="D.5.4.1.a.%1 "/>
      <w:lvlJc w:val="left"/>
      <w:pPr>
        <w:ind w:left="360" w:hanging="360"/>
      </w:pPr>
      <w:rPr>
        <w:rFonts w:hint="default"/>
      </w:rPr>
    </w:lvl>
    <w:lvl w:ilvl="1">
      <w:start w:val="1"/>
      <w:numFmt w:val="decimal"/>
      <w:pStyle w:val="Nadpis2"/>
      <w:lvlText w:val="D.5.4.1.a.%1.%2"/>
      <w:lvlJc w:val="left"/>
      <w:pPr>
        <w:ind w:left="720" w:hanging="360"/>
      </w:pPr>
      <w:rPr>
        <w:rFonts w:hint="default"/>
      </w:rPr>
    </w:lvl>
    <w:lvl w:ilvl="2">
      <w:start w:val="1"/>
      <w:numFmt w:val="decimal"/>
      <w:pStyle w:val="Nadpis3"/>
      <w:lvlText w:val="D.5.4.1.a.%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6E50E46"/>
    <w:multiLevelType w:val="hybridMultilevel"/>
    <w:tmpl w:val="80AE32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6"/>
  </w:num>
  <w:num w:numId="6">
    <w:abstractNumId w:val="1"/>
  </w:num>
  <w:num w:numId="7">
    <w:abstractNumId w:val="7"/>
  </w:num>
  <w:num w:numId="8">
    <w:abstractNumId w:val="6"/>
  </w:num>
  <w:num w:numId="9">
    <w:abstractNumId w:val="2"/>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342"/>
    <w:rsid w:val="000046C6"/>
    <w:rsid w:val="0000699C"/>
    <w:rsid w:val="00015443"/>
    <w:rsid w:val="0002032C"/>
    <w:rsid w:val="00027A0B"/>
    <w:rsid w:val="00030DA2"/>
    <w:rsid w:val="00036030"/>
    <w:rsid w:val="00036A91"/>
    <w:rsid w:val="00040982"/>
    <w:rsid w:val="00042474"/>
    <w:rsid w:val="00043B91"/>
    <w:rsid w:val="00045CA7"/>
    <w:rsid w:val="00055C54"/>
    <w:rsid w:val="00066D16"/>
    <w:rsid w:val="00080A6D"/>
    <w:rsid w:val="00095211"/>
    <w:rsid w:val="000A0555"/>
    <w:rsid w:val="000A31F2"/>
    <w:rsid w:val="000A74DD"/>
    <w:rsid w:val="000C00BF"/>
    <w:rsid w:val="000C1C3A"/>
    <w:rsid w:val="000C40EF"/>
    <w:rsid w:val="000C4722"/>
    <w:rsid w:val="000D6184"/>
    <w:rsid w:val="000E7B17"/>
    <w:rsid w:val="000F2FD6"/>
    <w:rsid w:val="00103B3E"/>
    <w:rsid w:val="00104716"/>
    <w:rsid w:val="001162B6"/>
    <w:rsid w:val="001167F5"/>
    <w:rsid w:val="0012672E"/>
    <w:rsid w:val="00132FAC"/>
    <w:rsid w:val="001446F9"/>
    <w:rsid w:val="00144DA0"/>
    <w:rsid w:val="00145CF6"/>
    <w:rsid w:val="00153A4F"/>
    <w:rsid w:val="001662C9"/>
    <w:rsid w:val="00171686"/>
    <w:rsid w:val="0018459D"/>
    <w:rsid w:val="00185AA5"/>
    <w:rsid w:val="001979B8"/>
    <w:rsid w:val="001A6DAA"/>
    <w:rsid w:val="001B60EE"/>
    <w:rsid w:val="001D1A32"/>
    <w:rsid w:val="001E0F52"/>
    <w:rsid w:val="001E45FA"/>
    <w:rsid w:val="002014DF"/>
    <w:rsid w:val="00204F2D"/>
    <w:rsid w:val="00214AA1"/>
    <w:rsid w:val="002212D1"/>
    <w:rsid w:val="00222759"/>
    <w:rsid w:val="00247A4A"/>
    <w:rsid w:val="002726FE"/>
    <w:rsid w:val="002801F8"/>
    <w:rsid w:val="00297574"/>
    <w:rsid w:val="002A0063"/>
    <w:rsid w:val="002B26AF"/>
    <w:rsid w:val="002C2078"/>
    <w:rsid w:val="002C5951"/>
    <w:rsid w:val="002C679E"/>
    <w:rsid w:val="002E14B8"/>
    <w:rsid w:val="002F172F"/>
    <w:rsid w:val="002F2CE3"/>
    <w:rsid w:val="003118B6"/>
    <w:rsid w:val="00324120"/>
    <w:rsid w:val="00325D7B"/>
    <w:rsid w:val="00341966"/>
    <w:rsid w:val="003515E2"/>
    <w:rsid w:val="003545A4"/>
    <w:rsid w:val="003576C0"/>
    <w:rsid w:val="003650A2"/>
    <w:rsid w:val="0036777C"/>
    <w:rsid w:val="00382350"/>
    <w:rsid w:val="00384456"/>
    <w:rsid w:val="00387DAF"/>
    <w:rsid w:val="00392E17"/>
    <w:rsid w:val="00397079"/>
    <w:rsid w:val="003A5DB4"/>
    <w:rsid w:val="003C2A71"/>
    <w:rsid w:val="003C2AEB"/>
    <w:rsid w:val="003C3BFB"/>
    <w:rsid w:val="003D1852"/>
    <w:rsid w:val="003D1A8B"/>
    <w:rsid w:val="003D67AF"/>
    <w:rsid w:val="003E1D6D"/>
    <w:rsid w:val="003F227E"/>
    <w:rsid w:val="003F5AF7"/>
    <w:rsid w:val="00401CA1"/>
    <w:rsid w:val="004026F7"/>
    <w:rsid w:val="0040292C"/>
    <w:rsid w:val="00405B68"/>
    <w:rsid w:val="00405C3D"/>
    <w:rsid w:val="004117D8"/>
    <w:rsid w:val="0044007C"/>
    <w:rsid w:val="00444E35"/>
    <w:rsid w:val="00445F84"/>
    <w:rsid w:val="00464EB2"/>
    <w:rsid w:val="004961CC"/>
    <w:rsid w:val="004B4793"/>
    <w:rsid w:val="004C05D6"/>
    <w:rsid w:val="004C4C0C"/>
    <w:rsid w:val="004E2182"/>
    <w:rsid w:val="004E4825"/>
    <w:rsid w:val="004F7E6A"/>
    <w:rsid w:val="00522FA1"/>
    <w:rsid w:val="00534DE7"/>
    <w:rsid w:val="00537747"/>
    <w:rsid w:val="00545DE6"/>
    <w:rsid w:val="00555E8E"/>
    <w:rsid w:val="00562700"/>
    <w:rsid w:val="00565838"/>
    <w:rsid w:val="00571450"/>
    <w:rsid w:val="005730D2"/>
    <w:rsid w:val="00591E80"/>
    <w:rsid w:val="005957A8"/>
    <w:rsid w:val="005A26AC"/>
    <w:rsid w:val="005C0E46"/>
    <w:rsid w:val="005C38C1"/>
    <w:rsid w:val="005D3876"/>
    <w:rsid w:val="005E7866"/>
    <w:rsid w:val="006378C4"/>
    <w:rsid w:val="00644499"/>
    <w:rsid w:val="00667515"/>
    <w:rsid w:val="006724D7"/>
    <w:rsid w:val="00673EBB"/>
    <w:rsid w:val="006743CB"/>
    <w:rsid w:val="006943E3"/>
    <w:rsid w:val="006973BF"/>
    <w:rsid w:val="006A45D3"/>
    <w:rsid w:val="006B3FD2"/>
    <w:rsid w:val="006C2A58"/>
    <w:rsid w:val="006C5929"/>
    <w:rsid w:val="006D72EB"/>
    <w:rsid w:val="006E53E0"/>
    <w:rsid w:val="006E7BC4"/>
    <w:rsid w:val="00703623"/>
    <w:rsid w:val="007216ED"/>
    <w:rsid w:val="00754E07"/>
    <w:rsid w:val="00772BCA"/>
    <w:rsid w:val="00772FDE"/>
    <w:rsid w:val="00775F93"/>
    <w:rsid w:val="00780D6B"/>
    <w:rsid w:val="007C7A3C"/>
    <w:rsid w:val="007D6B7D"/>
    <w:rsid w:val="007D7F25"/>
    <w:rsid w:val="007E4756"/>
    <w:rsid w:val="007E48E5"/>
    <w:rsid w:val="007E540C"/>
    <w:rsid w:val="007F57FE"/>
    <w:rsid w:val="00804EF5"/>
    <w:rsid w:val="00812E90"/>
    <w:rsid w:val="00814821"/>
    <w:rsid w:val="00823AB4"/>
    <w:rsid w:val="00836453"/>
    <w:rsid w:val="00836C13"/>
    <w:rsid w:val="00845840"/>
    <w:rsid w:val="00862CC6"/>
    <w:rsid w:val="00867E04"/>
    <w:rsid w:val="008768CB"/>
    <w:rsid w:val="00877CA5"/>
    <w:rsid w:val="00883E0F"/>
    <w:rsid w:val="0088622B"/>
    <w:rsid w:val="008B0580"/>
    <w:rsid w:val="008B2673"/>
    <w:rsid w:val="008D3183"/>
    <w:rsid w:val="008D736F"/>
    <w:rsid w:val="008E0F41"/>
    <w:rsid w:val="008E157F"/>
    <w:rsid w:val="008E4C42"/>
    <w:rsid w:val="00907395"/>
    <w:rsid w:val="0092499A"/>
    <w:rsid w:val="009346D9"/>
    <w:rsid w:val="0094679E"/>
    <w:rsid w:val="00955B4E"/>
    <w:rsid w:val="0097276C"/>
    <w:rsid w:val="00991CDC"/>
    <w:rsid w:val="009947CC"/>
    <w:rsid w:val="009A1A3C"/>
    <w:rsid w:val="009B3627"/>
    <w:rsid w:val="009B5BE7"/>
    <w:rsid w:val="009C16E7"/>
    <w:rsid w:val="009C437E"/>
    <w:rsid w:val="009D3C8A"/>
    <w:rsid w:val="009E1006"/>
    <w:rsid w:val="009E2EFD"/>
    <w:rsid w:val="009E5862"/>
    <w:rsid w:val="009E6385"/>
    <w:rsid w:val="009F3317"/>
    <w:rsid w:val="00A00E8E"/>
    <w:rsid w:val="00A01A42"/>
    <w:rsid w:val="00A229C6"/>
    <w:rsid w:val="00A25779"/>
    <w:rsid w:val="00A26344"/>
    <w:rsid w:val="00A267B7"/>
    <w:rsid w:val="00A42D49"/>
    <w:rsid w:val="00A439E2"/>
    <w:rsid w:val="00A514BC"/>
    <w:rsid w:val="00A56408"/>
    <w:rsid w:val="00A57B58"/>
    <w:rsid w:val="00A70B93"/>
    <w:rsid w:val="00A90DFB"/>
    <w:rsid w:val="00A963A2"/>
    <w:rsid w:val="00AA1971"/>
    <w:rsid w:val="00AB036C"/>
    <w:rsid w:val="00AB51F3"/>
    <w:rsid w:val="00AC23A3"/>
    <w:rsid w:val="00AC4955"/>
    <w:rsid w:val="00AD201E"/>
    <w:rsid w:val="00AF299E"/>
    <w:rsid w:val="00AF3CAA"/>
    <w:rsid w:val="00AF7C6A"/>
    <w:rsid w:val="00AF7F8F"/>
    <w:rsid w:val="00B05A57"/>
    <w:rsid w:val="00B05F82"/>
    <w:rsid w:val="00B064D7"/>
    <w:rsid w:val="00B06DB1"/>
    <w:rsid w:val="00B12CD6"/>
    <w:rsid w:val="00B14C63"/>
    <w:rsid w:val="00B24F96"/>
    <w:rsid w:val="00B33309"/>
    <w:rsid w:val="00B45436"/>
    <w:rsid w:val="00B4567C"/>
    <w:rsid w:val="00B51335"/>
    <w:rsid w:val="00B53E20"/>
    <w:rsid w:val="00B6387B"/>
    <w:rsid w:val="00B6521F"/>
    <w:rsid w:val="00B7153E"/>
    <w:rsid w:val="00B82132"/>
    <w:rsid w:val="00B8616C"/>
    <w:rsid w:val="00B9613D"/>
    <w:rsid w:val="00BB735A"/>
    <w:rsid w:val="00BD4A72"/>
    <w:rsid w:val="00BF4BF1"/>
    <w:rsid w:val="00C03819"/>
    <w:rsid w:val="00C10924"/>
    <w:rsid w:val="00C2066D"/>
    <w:rsid w:val="00C243F0"/>
    <w:rsid w:val="00C34363"/>
    <w:rsid w:val="00C37A34"/>
    <w:rsid w:val="00C4589F"/>
    <w:rsid w:val="00C55845"/>
    <w:rsid w:val="00C724E3"/>
    <w:rsid w:val="00C75C3B"/>
    <w:rsid w:val="00C90DB1"/>
    <w:rsid w:val="00C9468E"/>
    <w:rsid w:val="00CA0053"/>
    <w:rsid w:val="00CA0FF6"/>
    <w:rsid w:val="00CB2342"/>
    <w:rsid w:val="00CB6C78"/>
    <w:rsid w:val="00CE4359"/>
    <w:rsid w:val="00CE6EB0"/>
    <w:rsid w:val="00D02411"/>
    <w:rsid w:val="00D03DA8"/>
    <w:rsid w:val="00D11DA3"/>
    <w:rsid w:val="00D1529E"/>
    <w:rsid w:val="00D36397"/>
    <w:rsid w:val="00D446F6"/>
    <w:rsid w:val="00D5255A"/>
    <w:rsid w:val="00D626AB"/>
    <w:rsid w:val="00D64362"/>
    <w:rsid w:val="00D806C2"/>
    <w:rsid w:val="00D90487"/>
    <w:rsid w:val="00D90C54"/>
    <w:rsid w:val="00DA6BF3"/>
    <w:rsid w:val="00DA6EFF"/>
    <w:rsid w:val="00DC1EAB"/>
    <w:rsid w:val="00DC1F5C"/>
    <w:rsid w:val="00DD0CB0"/>
    <w:rsid w:val="00DE0F6A"/>
    <w:rsid w:val="00DE167C"/>
    <w:rsid w:val="00DF5659"/>
    <w:rsid w:val="00DF6A12"/>
    <w:rsid w:val="00E00C04"/>
    <w:rsid w:val="00E021F8"/>
    <w:rsid w:val="00E1519B"/>
    <w:rsid w:val="00E209D4"/>
    <w:rsid w:val="00E4203E"/>
    <w:rsid w:val="00E617C9"/>
    <w:rsid w:val="00E6351E"/>
    <w:rsid w:val="00E71BA5"/>
    <w:rsid w:val="00E76D1E"/>
    <w:rsid w:val="00E76F34"/>
    <w:rsid w:val="00E91793"/>
    <w:rsid w:val="00E9788F"/>
    <w:rsid w:val="00EA5A41"/>
    <w:rsid w:val="00EA619A"/>
    <w:rsid w:val="00EB1E0E"/>
    <w:rsid w:val="00EB4DD5"/>
    <w:rsid w:val="00EB7DD3"/>
    <w:rsid w:val="00EC0F6B"/>
    <w:rsid w:val="00EC3FB2"/>
    <w:rsid w:val="00EF3DEB"/>
    <w:rsid w:val="00EF587F"/>
    <w:rsid w:val="00EF5D25"/>
    <w:rsid w:val="00F06ADC"/>
    <w:rsid w:val="00F136DE"/>
    <w:rsid w:val="00F138C9"/>
    <w:rsid w:val="00F20621"/>
    <w:rsid w:val="00F206F4"/>
    <w:rsid w:val="00F22E2D"/>
    <w:rsid w:val="00F24841"/>
    <w:rsid w:val="00F3284B"/>
    <w:rsid w:val="00F33FF9"/>
    <w:rsid w:val="00F343FE"/>
    <w:rsid w:val="00F42C17"/>
    <w:rsid w:val="00F433E2"/>
    <w:rsid w:val="00F45A93"/>
    <w:rsid w:val="00F5325B"/>
    <w:rsid w:val="00F76EC0"/>
    <w:rsid w:val="00F92892"/>
    <w:rsid w:val="00FA123F"/>
    <w:rsid w:val="00FB1482"/>
    <w:rsid w:val="00FB3EED"/>
    <w:rsid w:val="00FC5D2C"/>
    <w:rsid w:val="00FD4848"/>
    <w:rsid w:val="00FE3DF8"/>
    <w:rsid w:val="00FE4E60"/>
    <w:rsid w:val="00FE63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724721F"/>
  <w15:chartTrackingRefBased/>
  <w15:docId w15:val="{E8958C96-8291-4D18-BADF-F87B7B03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92892"/>
    <w:pPr>
      <w:spacing w:line="240" w:lineRule="auto"/>
      <w:jc w:val="both"/>
    </w:pPr>
  </w:style>
  <w:style w:type="paragraph" w:styleId="Nadpis1">
    <w:name w:val="heading 1"/>
    <w:basedOn w:val="Normln"/>
    <w:next w:val="Normln"/>
    <w:link w:val="Nadpis1Char"/>
    <w:uiPriority w:val="9"/>
    <w:qFormat/>
    <w:rsid w:val="00055C54"/>
    <w:pPr>
      <w:keepNext/>
      <w:keepLines/>
      <w:numPr>
        <w:numId w:val="5"/>
      </w:numPr>
      <w:spacing w:before="240" w:after="240"/>
      <w:outlineLvl w:val="0"/>
    </w:pPr>
    <w:rPr>
      <w:rFonts w:ascii="Calibri" w:eastAsiaTheme="majorEastAsia" w:hAnsi="Calibri" w:cstheme="majorBidi"/>
      <w:color w:val="00B0F0"/>
      <w:sz w:val="32"/>
      <w:szCs w:val="32"/>
    </w:rPr>
  </w:style>
  <w:style w:type="paragraph" w:styleId="Nadpis2">
    <w:name w:val="heading 2"/>
    <w:basedOn w:val="Normln"/>
    <w:next w:val="Normln"/>
    <w:link w:val="Nadpis2Char"/>
    <w:uiPriority w:val="9"/>
    <w:unhideWhenUsed/>
    <w:qFormat/>
    <w:rsid w:val="00055C54"/>
    <w:pPr>
      <w:keepNext/>
      <w:keepLines/>
      <w:numPr>
        <w:ilvl w:val="1"/>
        <w:numId w:val="5"/>
      </w:numPr>
      <w:spacing w:before="120" w:after="120"/>
      <w:outlineLvl w:val="1"/>
    </w:pPr>
    <w:rPr>
      <w:rFonts w:ascii="Calibri" w:eastAsiaTheme="majorEastAsia" w:hAnsi="Calibri" w:cstheme="majorBidi"/>
      <w:color w:val="00B0F0"/>
      <w:sz w:val="28"/>
      <w:szCs w:val="26"/>
    </w:rPr>
  </w:style>
  <w:style w:type="paragraph" w:styleId="Nadpis3">
    <w:name w:val="heading 3"/>
    <w:basedOn w:val="Normln"/>
    <w:next w:val="Normln"/>
    <w:link w:val="Nadpis3Char"/>
    <w:uiPriority w:val="9"/>
    <w:unhideWhenUsed/>
    <w:qFormat/>
    <w:rsid w:val="00055C54"/>
    <w:pPr>
      <w:keepNext/>
      <w:keepLines/>
      <w:numPr>
        <w:ilvl w:val="2"/>
        <w:numId w:val="5"/>
      </w:numPr>
      <w:spacing w:before="120" w:after="120"/>
      <w:outlineLvl w:val="2"/>
    </w:pPr>
    <w:rPr>
      <w:rFonts w:ascii="Calibri" w:eastAsiaTheme="majorEastAsia" w:hAnsi="Calibri" w:cstheme="majorBidi"/>
      <w:color w:val="00B0F0"/>
      <w:sz w:val="24"/>
      <w:szCs w:val="24"/>
    </w:rPr>
  </w:style>
  <w:style w:type="paragraph" w:styleId="Nadpis4">
    <w:name w:val="heading 4"/>
    <w:basedOn w:val="Normln"/>
    <w:next w:val="Normln"/>
    <w:link w:val="Nadpis4Char"/>
    <w:uiPriority w:val="9"/>
    <w:unhideWhenUsed/>
    <w:qFormat/>
    <w:rsid w:val="00FD4848"/>
    <w:pPr>
      <w:keepNext/>
      <w:keepLines/>
      <w:spacing w:before="40" w:after="0"/>
      <w:ind w:left="1570" w:hanging="862"/>
      <w:outlineLvl w:val="3"/>
    </w:pPr>
    <w:rPr>
      <w:rFonts w:ascii="Calibri" w:eastAsiaTheme="majorEastAsia" w:hAnsi="Calibri" w:cstheme="majorBidi"/>
      <w:i/>
      <w:iCs/>
      <w:color w:val="00B0F0"/>
    </w:rPr>
  </w:style>
  <w:style w:type="paragraph" w:styleId="Nadpis5">
    <w:name w:val="heading 5"/>
    <w:basedOn w:val="Normln"/>
    <w:next w:val="Normln"/>
    <w:link w:val="Nadpis5Char"/>
    <w:uiPriority w:val="9"/>
    <w:unhideWhenUsed/>
    <w:qFormat/>
    <w:rsid w:val="00F06ADC"/>
    <w:pPr>
      <w:keepNext/>
      <w:keepLines/>
      <w:spacing w:before="40" w:after="0"/>
      <w:outlineLvl w:val="4"/>
    </w:pPr>
    <w:rPr>
      <w:rFonts w:asciiTheme="majorHAnsi" w:eastAsiaTheme="majorEastAsia" w:hAnsiTheme="majorHAnsi" w:cstheme="majorBidi"/>
      <w:color w:val="BDD6EE" w:themeColor="accent5" w:themeTint="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5C54"/>
    <w:rPr>
      <w:rFonts w:ascii="Calibri" w:eastAsiaTheme="majorEastAsia" w:hAnsi="Calibri" w:cstheme="majorBidi"/>
      <w:color w:val="00B0F0"/>
      <w:sz w:val="32"/>
      <w:szCs w:val="32"/>
    </w:rPr>
  </w:style>
  <w:style w:type="character" w:customStyle="1" w:styleId="Nadpis2Char">
    <w:name w:val="Nadpis 2 Char"/>
    <w:basedOn w:val="Standardnpsmoodstavce"/>
    <w:link w:val="Nadpis2"/>
    <w:uiPriority w:val="9"/>
    <w:rsid w:val="00055C54"/>
    <w:rPr>
      <w:rFonts w:ascii="Calibri" w:eastAsiaTheme="majorEastAsia" w:hAnsi="Calibri" w:cstheme="majorBidi"/>
      <w:color w:val="00B0F0"/>
      <w:sz w:val="28"/>
      <w:szCs w:val="26"/>
    </w:rPr>
  </w:style>
  <w:style w:type="character" w:customStyle="1" w:styleId="Nadpis3Char">
    <w:name w:val="Nadpis 3 Char"/>
    <w:basedOn w:val="Standardnpsmoodstavce"/>
    <w:link w:val="Nadpis3"/>
    <w:uiPriority w:val="9"/>
    <w:rsid w:val="00055C54"/>
    <w:rPr>
      <w:rFonts w:ascii="Calibri" w:eastAsiaTheme="majorEastAsia" w:hAnsi="Calibri" w:cstheme="majorBidi"/>
      <w:color w:val="00B0F0"/>
      <w:sz w:val="24"/>
      <w:szCs w:val="24"/>
    </w:rPr>
  </w:style>
  <w:style w:type="character" w:styleId="Hypertextovodkaz">
    <w:name w:val="Hyperlink"/>
    <w:basedOn w:val="Standardnpsmoodstavce"/>
    <w:uiPriority w:val="99"/>
    <w:unhideWhenUsed/>
    <w:rsid w:val="00204F2D"/>
    <w:rPr>
      <w:color w:val="0563C1" w:themeColor="hyperlink"/>
      <w:u w:val="single"/>
    </w:rPr>
  </w:style>
  <w:style w:type="character" w:styleId="Nevyeenzmnka">
    <w:name w:val="Unresolved Mention"/>
    <w:basedOn w:val="Standardnpsmoodstavce"/>
    <w:uiPriority w:val="99"/>
    <w:semiHidden/>
    <w:unhideWhenUsed/>
    <w:rsid w:val="00204F2D"/>
    <w:rPr>
      <w:color w:val="808080"/>
      <w:shd w:val="clear" w:color="auto" w:fill="E6E6E6"/>
    </w:rPr>
  </w:style>
  <w:style w:type="paragraph" w:styleId="Odstavecseseznamem">
    <w:name w:val="List Paragraph"/>
    <w:basedOn w:val="Normln"/>
    <w:uiPriority w:val="34"/>
    <w:qFormat/>
    <w:rsid w:val="003D1A8B"/>
    <w:pPr>
      <w:ind w:left="720"/>
      <w:contextualSpacing/>
    </w:pPr>
  </w:style>
  <w:style w:type="character" w:customStyle="1" w:styleId="Nadpis4Char">
    <w:name w:val="Nadpis 4 Char"/>
    <w:basedOn w:val="Standardnpsmoodstavce"/>
    <w:link w:val="Nadpis4"/>
    <w:uiPriority w:val="9"/>
    <w:rsid w:val="00FD4848"/>
    <w:rPr>
      <w:rFonts w:ascii="Calibri" w:eastAsiaTheme="majorEastAsia" w:hAnsi="Calibri" w:cstheme="majorBidi"/>
      <w:i/>
      <w:iCs/>
      <w:color w:val="00B0F0"/>
    </w:rPr>
  </w:style>
  <w:style w:type="character" w:customStyle="1" w:styleId="Nadpis5Char">
    <w:name w:val="Nadpis 5 Char"/>
    <w:basedOn w:val="Standardnpsmoodstavce"/>
    <w:link w:val="Nadpis5"/>
    <w:uiPriority w:val="9"/>
    <w:rsid w:val="00F06ADC"/>
    <w:rPr>
      <w:rFonts w:asciiTheme="majorHAnsi" w:eastAsiaTheme="majorEastAsia" w:hAnsiTheme="majorHAnsi" w:cstheme="majorBidi"/>
      <w:color w:val="BDD6EE" w:themeColor="accent5" w:themeTint="66"/>
    </w:rPr>
  </w:style>
  <w:style w:type="paragraph" w:styleId="Nadpisobsahu">
    <w:name w:val="TOC Heading"/>
    <w:basedOn w:val="Nadpis1"/>
    <w:next w:val="Normln"/>
    <w:uiPriority w:val="39"/>
    <w:unhideWhenUsed/>
    <w:qFormat/>
    <w:rsid w:val="00C03819"/>
    <w:pPr>
      <w:outlineLvl w:val="9"/>
    </w:pPr>
    <w:rPr>
      <w:lang w:eastAsia="cs-CZ"/>
    </w:rPr>
  </w:style>
  <w:style w:type="paragraph" w:styleId="Obsah1">
    <w:name w:val="toc 1"/>
    <w:basedOn w:val="Normln"/>
    <w:next w:val="Normln"/>
    <w:autoRedefine/>
    <w:uiPriority w:val="39"/>
    <w:unhideWhenUsed/>
    <w:rsid w:val="00CB6C78"/>
    <w:pPr>
      <w:tabs>
        <w:tab w:val="left" w:pos="1320"/>
        <w:tab w:val="right" w:leader="dot" w:pos="9062"/>
      </w:tabs>
      <w:spacing w:after="100"/>
    </w:pPr>
    <w:rPr>
      <w:b/>
      <w:noProof/>
    </w:rPr>
  </w:style>
  <w:style w:type="paragraph" w:styleId="Obsah2">
    <w:name w:val="toc 2"/>
    <w:basedOn w:val="Normln"/>
    <w:next w:val="Normln"/>
    <w:autoRedefine/>
    <w:uiPriority w:val="39"/>
    <w:unhideWhenUsed/>
    <w:rsid w:val="00C03819"/>
    <w:pPr>
      <w:spacing w:after="100"/>
      <w:ind w:left="220"/>
    </w:pPr>
  </w:style>
  <w:style w:type="paragraph" w:styleId="Obsah3">
    <w:name w:val="toc 3"/>
    <w:basedOn w:val="Normln"/>
    <w:next w:val="Normln"/>
    <w:autoRedefine/>
    <w:uiPriority w:val="39"/>
    <w:unhideWhenUsed/>
    <w:rsid w:val="00C03819"/>
    <w:pPr>
      <w:spacing w:after="100"/>
      <w:ind w:left="440"/>
    </w:pPr>
  </w:style>
  <w:style w:type="character" w:styleId="Odkaznakoment">
    <w:name w:val="annotation reference"/>
    <w:basedOn w:val="Standardnpsmoodstavce"/>
    <w:uiPriority w:val="99"/>
    <w:semiHidden/>
    <w:unhideWhenUsed/>
    <w:rsid w:val="00E209D4"/>
    <w:rPr>
      <w:sz w:val="16"/>
      <w:szCs w:val="16"/>
    </w:rPr>
  </w:style>
  <w:style w:type="paragraph" w:styleId="Textkomente">
    <w:name w:val="annotation text"/>
    <w:basedOn w:val="Normln"/>
    <w:link w:val="TextkomenteChar"/>
    <w:uiPriority w:val="99"/>
    <w:semiHidden/>
    <w:unhideWhenUsed/>
    <w:rsid w:val="00E209D4"/>
    <w:rPr>
      <w:sz w:val="20"/>
      <w:szCs w:val="20"/>
    </w:rPr>
  </w:style>
  <w:style w:type="character" w:customStyle="1" w:styleId="TextkomenteChar">
    <w:name w:val="Text komentáře Char"/>
    <w:basedOn w:val="Standardnpsmoodstavce"/>
    <w:link w:val="Textkomente"/>
    <w:uiPriority w:val="99"/>
    <w:semiHidden/>
    <w:rsid w:val="00E209D4"/>
    <w:rPr>
      <w:sz w:val="20"/>
      <w:szCs w:val="20"/>
    </w:rPr>
  </w:style>
  <w:style w:type="paragraph" w:styleId="Pedmtkomente">
    <w:name w:val="annotation subject"/>
    <w:basedOn w:val="Textkomente"/>
    <w:next w:val="Textkomente"/>
    <w:link w:val="PedmtkomenteChar"/>
    <w:uiPriority w:val="99"/>
    <w:semiHidden/>
    <w:unhideWhenUsed/>
    <w:rsid w:val="00E209D4"/>
    <w:rPr>
      <w:b/>
      <w:bCs/>
    </w:rPr>
  </w:style>
  <w:style w:type="character" w:customStyle="1" w:styleId="PedmtkomenteChar">
    <w:name w:val="Předmět komentáře Char"/>
    <w:basedOn w:val="TextkomenteChar"/>
    <w:link w:val="Pedmtkomente"/>
    <w:uiPriority w:val="99"/>
    <w:semiHidden/>
    <w:rsid w:val="00E209D4"/>
    <w:rPr>
      <w:b/>
      <w:bCs/>
      <w:sz w:val="20"/>
      <w:szCs w:val="20"/>
    </w:rPr>
  </w:style>
  <w:style w:type="paragraph" w:styleId="Textbubliny">
    <w:name w:val="Balloon Text"/>
    <w:basedOn w:val="Normln"/>
    <w:link w:val="TextbublinyChar"/>
    <w:uiPriority w:val="99"/>
    <w:semiHidden/>
    <w:unhideWhenUsed/>
    <w:rsid w:val="00E209D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209D4"/>
    <w:rPr>
      <w:rFonts w:ascii="Segoe UI" w:hAnsi="Segoe UI" w:cs="Segoe UI"/>
      <w:sz w:val="18"/>
      <w:szCs w:val="18"/>
    </w:rPr>
  </w:style>
  <w:style w:type="table" w:styleId="Mkatabulky">
    <w:name w:val="Table Grid"/>
    <w:basedOn w:val="Normlntabulka"/>
    <w:uiPriority w:val="39"/>
    <w:rsid w:val="000C1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2B26AF"/>
    <w:rPr>
      <w:color w:val="808080"/>
    </w:rPr>
  </w:style>
  <w:style w:type="paragraph" w:styleId="Obsah4">
    <w:name w:val="toc 4"/>
    <w:basedOn w:val="Normln"/>
    <w:next w:val="Normln"/>
    <w:autoRedefine/>
    <w:uiPriority w:val="39"/>
    <w:unhideWhenUsed/>
    <w:rsid w:val="00F42C17"/>
    <w:pPr>
      <w:spacing w:after="100"/>
      <w:ind w:left="660"/>
    </w:pPr>
  </w:style>
  <w:style w:type="paragraph" w:styleId="Bezmezer">
    <w:name w:val="No Spacing"/>
    <w:uiPriority w:val="1"/>
    <w:qFormat/>
    <w:rsid w:val="00DC1EAB"/>
    <w:pPr>
      <w:spacing w:after="0" w:line="240" w:lineRule="auto"/>
    </w:pPr>
  </w:style>
  <w:style w:type="paragraph" w:styleId="Zhlav">
    <w:name w:val="header"/>
    <w:basedOn w:val="Normln"/>
    <w:link w:val="ZhlavChar"/>
    <w:uiPriority w:val="99"/>
    <w:unhideWhenUsed/>
    <w:rsid w:val="00E71BA5"/>
    <w:pPr>
      <w:tabs>
        <w:tab w:val="center" w:pos="4536"/>
        <w:tab w:val="right" w:pos="9072"/>
      </w:tabs>
      <w:spacing w:after="0"/>
    </w:pPr>
  </w:style>
  <w:style w:type="character" w:customStyle="1" w:styleId="ZhlavChar">
    <w:name w:val="Záhlaví Char"/>
    <w:basedOn w:val="Standardnpsmoodstavce"/>
    <w:link w:val="Zhlav"/>
    <w:uiPriority w:val="99"/>
    <w:rsid w:val="00E71BA5"/>
  </w:style>
  <w:style w:type="paragraph" w:styleId="Zpat">
    <w:name w:val="footer"/>
    <w:basedOn w:val="Normln"/>
    <w:link w:val="ZpatChar"/>
    <w:uiPriority w:val="99"/>
    <w:unhideWhenUsed/>
    <w:rsid w:val="00E71BA5"/>
    <w:pPr>
      <w:tabs>
        <w:tab w:val="center" w:pos="4536"/>
        <w:tab w:val="right" w:pos="9072"/>
      </w:tabs>
      <w:spacing w:after="0"/>
    </w:pPr>
  </w:style>
  <w:style w:type="character" w:customStyle="1" w:styleId="ZpatChar">
    <w:name w:val="Zápatí Char"/>
    <w:basedOn w:val="Standardnpsmoodstavce"/>
    <w:link w:val="Zpat"/>
    <w:uiPriority w:val="99"/>
    <w:rsid w:val="00E71BA5"/>
  </w:style>
  <w:style w:type="paragraph" w:styleId="Normlnweb">
    <w:name w:val="Normal (Web)"/>
    <w:basedOn w:val="Normln"/>
    <w:uiPriority w:val="99"/>
    <w:semiHidden/>
    <w:unhideWhenUsed/>
    <w:rsid w:val="00E6351E"/>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E6351E"/>
    <w:rPr>
      <w:b/>
      <w:bCs/>
    </w:rPr>
  </w:style>
  <w:style w:type="character" w:customStyle="1" w:styleId="textzakladniChar">
    <w:name w:val="text zakladni Char"/>
    <w:basedOn w:val="Standardnpsmoodstavce"/>
    <w:link w:val="textzakladni"/>
    <w:locked/>
    <w:rsid w:val="0002032C"/>
    <w:rPr>
      <w:rFonts w:eastAsia="Times New Roman"/>
      <w:bdr w:val="none" w:sz="0" w:space="0" w:color="auto" w:frame="1"/>
    </w:rPr>
  </w:style>
  <w:style w:type="paragraph" w:customStyle="1" w:styleId="textzakladni">
    <w:name w:val="text zakladni"/>
    <w:basedOn w:val="Zkladntext"/>
    <w:link w:val="textzakladniChar"/>
    <w:qFormat/>
    <w:rsid w:val="0002032C"/>
    <w:rPr>
      <w:rFonts w:eastAsia="Times New Roman"/>
      <w:bdr w:val="none" w:sz="0" w:space="0" w:color="auto" w:frame="1"/>
    </w:rPr>
  </w:style>
  <w:style w:type="paragraph" w:styleId="Zkladntext">
    <w:name w:val="Body Text"/>
    <w:basedOn w:val="Normln"/>
    <w:link w:val="ZkladntextChar"/>
    <w:uiPriority w:val="99"/>
    <w:semiHidden/>
    <w:unhideWhenUsed/>
    <w:rsid w:val="0002032C"/>
    <w:pPr>
      <w:spacing w:after="120"/>
    </w:pPr>
  </w:style>
  <w:style w:type="character" w:customStyle="1" w:styleId="ZkladntextChar">
    <w:name w:val="Základní text Char"/>
    <w:basedOn w:val="Standardnpsmoodstavce"/>
    <w:link w:val="Zkladntext"/>
    <w:uiPriority w:val="99"/>
    <w:semiHidden/>
    <w:rsid w:val="00020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95118">
      <w:bodyDiv w:val="1"/>
      <w:marLeft w:val="0"/>
      <w:marRight w:val="0"/>
      <w:marTop w:val="0"/>
      <w:marBottom w:val="0"/>
      <w:divBdr>
        <w:top w:val="none" w:sz="0" w:space="0" w:color="auto"/>
        <w:left w:val="none" w:sz="0" w:space="0" w:color="auto"/>
        <w:bottom w:val="none" w:sz="0" w:space="0" w:color="auto"/>
        <w:right w:val="none" w:sz="0" w:space="0" w:color="auto"/>
      </w:divBdr>
    </w:div>
    <w:div w:id="164827751">
      <w:bodyDiv w:val="1"/>
      <w:marLeft w:val="0"/>
      <w:marRight w:val="0"/>
      <w:marTop w:val="0"/>
      <w:marBottom w:val="0"/>
      <w:divBdr>
        <w:top w:val="none" w:sz="0" w:space="0" w:color="auto"/>
        <w:left w:val="none" w:sz="0" w:space="0" w:color="auto"/>
        <w:bottom w:val="none" w:sz="0" w:space="0" w:color="auto"/>
        <w:right w:val="none" w:sz="0" w:space="0" w:color="auto"/>
      </w:divBdr>
    </w:div>
    <w:div w:id="440075865">
      <w:bodyDiv w:val="1"/>
      <w:marLeft w:val="0"/>
      <w:marRight w:val="0"/>
      <w:marTop w:val="0"/>
      <w:marBottom w:val="0"/>
      <w:divBdr>
        <w:top w:val="none" w:sz="0" w:space="0" w:color="auto"/>
        <w:left w:val="none" w:sz="0" w:space="0" w:color="auto"/>
        <w:bottom w:val="none" w:sz="0" w:space="0" w:color="auto"/>
        <w:right w:val="none" w:sz="0" w:space="0" w:color="auto"/>
      </w:divBdr>
    </w:div>
    <w:div w:id="472872778">
      <w:bodyDiv w:val="1"/>
      <w:marLeft w:val="0"/>
      <w:marRight w:val="0"/>
      <w:marTop w:val="0"/>
      <w:marBottom w:val="0"/>
      <w:divBdr>
        <w:top w:val="none" w:sz="0" w:space="0" w:color="auto"/>
        <w:left w:val="none" w:sz="0" w:space="0" w:color="auto"/>
        <w:bottom w:val="none" w:sz="0" w:space="0" w:color="auto"/>
        <w:right w:val="none" w:sz="0" w:space="0" w:color="auto"/>
      </w:divBdr>
    </w:div>
    <w:div w:id="527334472">
      <w:bodyDiv w:val="1"/>
      <w:marLeft w:val="0"/>
      <w:marRight w:val="0"/>
      <w:marTop w:val="0"/>
      <w:marBottom w:val="0"/>
      <w:divBdr>
        <w:top w:val="none" w:sz="0" w:space="0" w:color="auto"/>
        <w:left w:val="none" w:sz="0" w:space="0" w:color="auto"/>
        <w:bottom w:val="none" w:sz="0" w:space="0" w:color="auto"/>
        <w:right w:val="none" w:sz="0" w:space="0" w:color="auto"/>
      </w:divBdr>
    </w:div>
    <w:div w:id="604077100">
      <w:bodyDiv w:val="1"/>
      <w:marLeft w:val="0"/>
      <w:marRight w:val="0"/>
      <w:marTop w:val="0"/>
      <w:marBottom w:val="0"/>
      <w:divBdr>
        <w:top w:val="none" w:sz="0" w:space="0" w:color="auto"/>
        <w:left w:val="none" w:sz="0" w:space="0" w:color="auto"/>
        <w:bottom w:val="none" w:sz="0" w:space="0" w:color="auto"/>
        <w:right w:val="none" w:sz="0" w:space="0" w:color="auto"/>
      </w:divBdr>
    </w:div>
    <w:div w:id="664477374">
      <w:bodyDiv w:val="1"/>
      <w:marLeft w:val="0"/>
      <w:marRight w:val="0"/>
      <w:marTop w:val="0"/>
      <w:marBottom w:val="0"/>
      <w:divBdr>
        <w:top w:val="none" w:sz="0" w:space="0" w:color="auto"/>
        <w:left w:val="none" w:sz="0" w:space="0" w:color="auto"/>
        <w:bottom w:val="none" w:sz="0" w:space="0" w:color="auto"/>
        <w:right w:val="none" w:sz="0" w:space="0" w:color="auto"/>
      </w:divBdr>
    </w:div>
    <w:div w:id="685444634">
      <w:bodyDiv w:val="1"/>
      <w:marLeft w:val="0"/>
      <w:marRight w:val="0"/>
      <w:marTop w:val="0"/>
      <w:marBottom w:val="0"/>
      <w:divBdr>
        <w:top w:val="none" w:sz="0" w:space="0" w:color="auto"/>
        <w:left w:val="none" w:sz="0" w:space="0" w:color="auto"/>
        <w:bottom w:val="none" w:sz="0" w:space="0" w:color="auto"/>
        <w:right w:val="none" w:sz="0" w:space="0" w:color="auto"/>
      </w:divBdr>
    </w:div>
    <w:div w:id="1032655045">
      <w:bodyDiv w:val="1"/>
      <w:marLeft w:val="0"/>
      <w:marRight w:val="0"/>
      <w:marTop w:val="0"/>
      <w:marBottom w:val="0"/>
      <w:divBdr>
        <w:top w:val="none" w:sz="0" w:space="0" w:color="auto"/>
        <w:left w:val="none" w:sz="0" w:space="0" w:color="auto"/>
        <w:bottom w:val="none" w:sz="0" w:space="0" w:color="auto"/>
        <w:right w:val="none" w:sz="0" w:space="0" w:color="auto"/>
      </w:divBdr>
    </w:div>
    <w:div w:id="1073628471">
      <w:bodyDiv w:val="1"/>
      <w:marLeft w:val="0"/>
      <w:marRight w:val="0"/>
      <w:marTop w:val="0"/>
      <w:marBottom w:val="0"/>
      <w:divBdr>
        <w:top w:val="none" w:sz="0" w:space="0" w:color="auto"/>
        <w:left w:val="none" w:sz="0" w:space="0" w:color="auto"/>
        <w:bottom w:val="none" w:sz="0" w:space="0" w:color="auto"/>
        <w:right w:val="none" w:sz="0" w:space="0" w:color="auto"/>
      </w:divBdr>
    </w:div>
    <w:div w:id="1191458023">
      <w:bodyDiv w:val="1"/>
      <w:marLeft w:val="0"/>
      <w:marRight w:val="0"/>
      <w:marTop w:val="0"/>
      <w:marBottom w:val="0"/>
      <w:divBdr>
        <w:top w:val="none" w:sz="0" w:space="0" w:color="auto"/>
        <w:left w:val="none" w:sz="0" w:space="0" w:color="auto"/>
        <w:bottom w:val="none" w:sz="0" w:space="0" w:color="auto"/>
        <w:right w:val="none" w:sz="0" w:space="0" w:color="auto"/>
      </w:divBdr>
    </w:div>
    <w:div w:id="1233277373">
      <w:bodyDiv w:val="1"/>
      <w:marLeft w:val="0"/>
      <w:marRight w:val="0"/>
      <w:marTop w:val="0"/>
      <w:marBottom w:val="0"/>
      <w:divBdr>
        <w:top w:val="none" w:sz="0" w:space="0" w:color="auto"/>
        <w:left w:val="none" w:sz="0" w:space="0" w:color="auto"/>
        <w:bottom w:val="none" w:sz="0" w:space="0" w:color="auto"/>
        <w:right w:val="none" w:sz="0" w:space="0" w:color="auto"/>
      </w:divBdr>
    </w:div>
    <w:div w:id="1336878365">
      <w:bodyDiv w:val="1"/>
      <w:marLeft w:val="0"/>
      <w:marRight w:val="0"/>
      <w:marTop w:val="0"/>
      <w:marBottom w:val="0"/>
      <w:divBdr>
        <w:top w:val="none" w:sz="0" w:space="0" w:color="auto"/>
        <w:left w:val="none" w:sz="0" w:space="0" w:color="auto"/>
        <w:bottom w:val="none" w:sz="0" w:space="0" w:color="auto"/>
        <w:right w:val="none" w:sz="0" w:space="0" w:color="auto"/>
      </w:divBdr>
    </w:div>
    <w:div w:id="1373313057">
      <w:bodyDiv w:val="1"/>
      <w:marLeft w:val="0"/>
      <w:marRight w:val="0"/>
      <w:marTop w:val="0"/>
      <w:marBottom w:val="0"/>
      <w:divBdr>
        <w:top w:val="none" w:sz="0" w:space="0" w:color="auto"/>
        <w:left w:val="none" w:sz="0" w:space="0" w:color="auto"/>
        <w:bottom w:val="none" w:sz="0" w:space="0" w:color="auto"/>
        <w:right w:val="none" w:sz="0" w:space="0" w:color="auto"/>
      </w:divBdr>
    </w:div>
    <w:div w:id="1422600889">
      <w:bodyDiv w:val="1"/>
      <w:marLeft w:val="0"/>
      <w:marRight w:val="0"/>
      <w:marTop w:val="0"/>
      <w:marBottom w:val="0"/>
      <w:divBdr>
        <w:top w:val="none" w:sz="0" w:space="0" w:color="auto"/>
        <w:left w:val="none" w:sz="0" w:space="0" w:color="auto"/>
        <w:bottom w:val="none" w:sz="0" w:space="0" w:color="auto"/>
        <w:right w:val="none" w:sz="0" w:space="0" w:color="auto"/>
      </w:divBdr>
    </w:div>
    <w:div w:id="1605725005">
      <w:bodyDiv w:val="1"/>
      <w:marLeft w:val="0"/>
      <w:marRight w:val="0"/>
      <w:marTop w:val="0"/>
      <w:marBottom w:val="0"/>
      <w:divBdr>
        <w:top w:val="none" w:sz="0" w:space="0" w:color="auto"/>
        <w:left w:val="none" w:sz="0" w:space="0" w:color="auto"/>
        <w:bottom w:val="none" w:sz="0" w:space="0" w:color="auto"/>
        <w:right w:val="none" w:sz="0" w:space="0" w:color="auto"/>
      </w:divBdr>
    </w:div>
    <w:div w:id="1708918052">
      <w:bodyDiv w:val="1"/>
      <w:marLeft w:val="0"/>
      <w:marRight w:val="0"/>
      <w:marTop w:val="0"/>
      <w:marBottom w:val="0"/>
      <w:divBdr>
        <w:top w:val="none" w:sz="0" w:space="0" w:color="auto"/>
        <w:left w:val="none" w:sz="0" w:space="0" w:color="auto"/>
        <w:bottom w:val="none" w:sz="0" w:space="0" w:color="auto"/>
        <w:right w:val="none" w:sz="0" w:space="0" w:color="auto"/>
      </w:divBdr>
    </w:div>
    <w:div w:id="1923371002">
      <w:bodyDiv w:val="1"/>
      <w:marLeft w:val="0"/>
      <w:marRight w:val="0"/>
      <w:marTop w:val="0"/>
      <w:marBottom w:val="0"/>
      <w:divBdr>
        <w:top w:val="none" w:sz="0" w:space="0" w:color="auto"/>
        <w:left w:val="none" w:sz="0" w:space="0" w:color="auto"/>
        <w:bottom w:val="none" w:sz="0" w:space="0" w:color="auto"/>
        <w:right w:val="none" w:sz="0" w:space="0" w:color="auto"/>
      </w:divBdr>
    </w:div>
    <w:div w:id="194125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4D9A6-26C6-4AFE-80FF-EC119CF0C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5232</TotalTime>
  <Pages>12</Pages>
  <Words>2937</Words>
  <Characters>17330</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Andrlová</dc:creator>
  <cp:keywords/>
  <dc:description/>
  <cp:lastModifiedBy>Tereza Paroulková</cp:lastModifiedBy>
  <cp:revision>66</cp:revision>
  <cp:lastPrinted>2018-10-19T08:49:00Z</cp:lastPrinted>
  <dcterms:created xsi:type="dcterms:W3CDTF">2018-04-05T11:55:00Z</dcterms:created>
  <dcterms:modified xsi:type="dcterms:W3CDTF">2018-10-26T06:10:00Z</dcterms:modified>
</cp:coreProperties>
</file>